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174" w:rsidRDefault="00A91174" w:rsidP="00A5688B">
      <w:pPr>
        <w:spacing w:line="360" w:lineRule="auto"/>
        <w:jc w:val="center"/>
        <w:rPr>
          <w:rFonts w:ascii="黑体" w:eastAsia="黑体" w:hAnsi="黑体"/>
          <w:sz w:val="32"/>
          <w:szCs w:val="32"/>
          <w:lang w:val="zh-CN"/>
        </w:rPr>
      </w:pPr>
      <w:r w:rsidRPr="00953AF8">
        <w:rPr>
          <w:rFonts w:ascii="黑体" w:eastAsia="黑体" w:hAnsi="黑体"/>
          <w:sz w:val="32"/>
          <w:szCs w:val="32"/>
          <w:lang w:val="zh-CN"/>
        </w:rPr>
        <w:t>法律可废止性推理及其运用探析</w:t>
      </w:r>
    </w:p>
    <w:p w:rsidR="007D13B7" w:rsidRDefault="007D13B7" w:rsidP="00A5688B">
      <w:pPr>
        <w:spacing w:line="360" w:lineRule="auto"/>
        <w:rPr>
          <w:lang w:val="zh-CN"/>
        </w:rPr>
      </w:pPr>
    </w:p>
    <w:p w:rsidR="004E2B95" w:rsidRDefault="007D13B7" w:rsidP="00A5688B">
      <w:pPr>
        <w:spacing w:line="360" w:lineRule="auto"/>
        <w:jc w:val="center"/>
        <w:rPr>
          <w:rFonts w:ascii="黑体" w:eastAsia="黑体" w:hAnsi="黑体"/>
          <w:sz w:val="28"/>
          <w:szCs w:val="28"/>
          <w:lang w:val="zh-CN"/>
        </w:rPr>
      </w:pPr>
      <w:r w:rsidRPr="004E2B95">
        <w:rPr>
          <w:rFonts w:ascii="黑体" w:eastAsia="黑体" w:hAnsi="黑体" w:hint="eastAsia"/>
          <w:sz w:val="28"/>
          <w:szCs w:val="28"/>
          <w:lang w:val="zh-CN"/>
        </w:rPr>
        <w:t>摘</w:t>
      </w:r>
      <w:r w:rsidR="000263DE">
        <w:rPr>
          <w:rFonts w:ascii="黑体" w:eastAsia="黑体" w:hAnsi="黑体" w:hint="eastAsia"/>
          <w:sz w:val="28"/>
          <w:szCs w:val="28"/>
          <w:lang w:val="zh-CN"/>
        </w:rPr>
        <w:t xml:space="preserve">  </w:t>
      </w:r>
      <w:r w:rsidRPr="004E2B95">
        <w:rPr>
          <w:rFonts w:ascii="黑体" w:eastAsia="黑体" w:hAnsi="黑体" w:hint="eastAsia"/>
          <w:sz w:val="28"/>
          <w:szCs w:val="28"/>
          <w:lang w:val="zh-CN"/>
        </w:rPr>
        <w:t>要</w:t>
      </w:r>
    </w:p>
    <w:p w:rsidR="000263DE" w:rsidRDefault="00880A61" w:rsidP="00A5688B">
      <w:pPr>
        <w:spacing w:line="360" w:lineRule="auto"/>
        <w:ind w:firstLineChars="200" w:firstLine="480"/>
        <w:rPr>
          <w:rFonts w:asciiTheme="minorEastAsia" w:hAnsiTheme="minorEastAsia" w:cs="Times New Roman"/>
          <w:sz w:val="24"/>
          <w:szCs w:val="24"/>
          <w:lang w:val="zh-CN"/>
        </w:rPr>
      </w:pPr>
      <w:r w:rsidRPr="00880A61">
        <w:rPr>
          <w:rFonts w:asciiTheme="minorEastAsia" w:hAnsiTheme="minorEastAsia" w:cs="Times New Roman" w:hint="eastAsia"/>
          <w:sz w:val="24"/>
          <w:szCs w:val="24"/>
          <w:lang w:val="zh-CN"/>
        </w:rPr>
        <w:t>法律逻辑中可废止性推理问题由来已久，相关研究成果层出不穷，学术界逐渐呈现百家争鸣的状态。各家学者主要围绕着“法律推理是否是可废止的？”，以及“如果承认了法律推理的可废止性，那么建模法律可废止推理是否一定需要依托于非单调逻辑？”这两大问题展开研究讨论。关于以上问题学者们从逻辑学、法理学、计算机以及新兴的人工智能等相关领域入手，对法律可废止性推理进行系统地讨论与研究。文章尝试通过分析概念、探究学术历史及现状、对比主流学术观点等手段，结合可废止性理论的现实运用情况展开讨论研究。从而完成对以上焦点问题的分析梳理，以及对法律可废止推理及其运用情况的探析。</w:t>
      </w:r>
    </w:p>
    <w:p w:rsidR="00880A61" w:rsidRPr="00880A61" w:rsidRDefault="00880A61" w:rsidP="00880A61">
      <w:pPr>
        <w:spacing w:line="360" w:lineRule="auto"/>
        <w:ind w:leftChars="50" w:left="105" w:rightChars="50" w:right="105" w:firstLineChars="200" w:firstLine="480"/>
        <w:rPr>
          <w:rFonts w:asciiTheme="minorEastAsia" w:hAnsiTheme="minorEastAsia" w:cs="Times New Roman"/>
          <w:sz w:val="24"/>
          <w:szCs w:val="24"/>
          <w:lang w:val="zh-CN"/>
        </w:rPr>
      </w:pPr>
    </w:p>
    <w:p w:rsidR="000263DE" w:rsidRPr="000263DE" w:rsidRDefault="000263DE" w:rsidP="00A5688B">
      <w:pPr>
        <w:spacing w:line="360" w:lineRule="auto"/>
        <w:rPr>
          <w:rFonts w:asciiTheme="minorEastAsia" w:hAnsiTheme="minorEastAsia" w:cs="Times New Roman"/>
          <w:sz w:val="24"/>
          <w:szCs w:val="24"/>
          <w:lang w:val="zh-CN"/>
        </w:rPr>
      </w:pPr>
      <w:r w:rsidRPr="000263DE">
        <w:rPr>
          <w:rFonts w:ascii="Times New Roman" w:eastAsia="黑体" w:hAnsi="Times New Roman" w:cs="Times New Roman" w:hint="eastAsia"/>
          <w:sz w:val="24"/>
          <w:szCs w:val="24"/>
          <w:lang w:val="zh-CN"/>
        </w:rPr>
        <w:t>关键词：</w:t>
      </w:r>
      <w:r w:rsidRPr="000263DE">
        <w:rPr>
          <w:rFonts w:asciiTheme="minorEastAsia" w:hAnsiTheme="minorEastAsia" w:cs="Times New Roman" w:hint="eastAsia"/>
          <w:sz w:val="24"/>
          <w:szCs w:val="24"/>
          <w:lang w:val="zh-CN"/>
        </w:rPr>
        <w:t>可废止性；法律推理；非单调逻辑；信念修正；演绎推理</w:t>
      </w:r>
    </w:p>
    <w:p w:rsidR="000263DE" w:rsidRDefault="000263DE" w:rsidP="00A5688B">
      <w:pPr>
        <w:spacing w:line="360" w:lineRule="auto"/>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0263DE" w:rsidP="004E2B95">
      <w:pPr>
        <w:jc w:val="center"/>
        <w:rPr>
          <w:rFonts w:ascii="Times New Roman" w:eastAsia="黑体" w:hAnsi="Times New Roman" w:cs="Times New Roman"/>
          <w:b/>
          <w:sz w:val="28"/>
          <w:szCs w:val="28"/>
          <w:lang w:val="zh-CN"/>
        </w:rPr>
      </w:pPr>
    </w:p>
    <w:p w:rsidR="000263DE" w:rsidRDefault="00880A61" w:rsidP="00276C52">
      <w:pPr>
        <w:spacing w:line="360" w:lineRule="auto"/>
        <w:ind w:leftChars="50" w:left="105" w:rightChars="50" w:right="105"/>
        <w:jc w:val="center"/>
        <w:rPr>
          <w:rFonts w:ascii="Times New Roman" w:eastAsia="黑体" w:hAnsi="Times New Roman" w:cs="Times New Roman"/>
          <w:b/>
          <w:sz w:val="36"/>
          <w:szCs w:val="36"/>
        </w:rPr>
      </w:pPr>
      <w:r w:rsidRPr="00880A61">
        <w:rPr>
          <w:rFonts w:ascii="Times New Roman" w:eastAsia="黑体" w:hAnsi="Times New Roman" w:cs="Times New Roman" w:hint="eastAsia"/>
          <w:b/>
          <w:sz w:val="36"/>
          <w:szCs w:val="36"/>
        </w:rPr>
        <w:lastRenderedPageBreak/>
        <w:t>T</w:t>
      </w:r>
      <w:r w:rsidR="00A16676">
        <w:rPr>
          <w:rFonts w:ascii="Times New Roman" w:eastAsia="黑体" w:hAnsi="Times New Roman" w:cs="Times New Roman"/>
          <w:b/>
          <w:sz w:val="36"/>
          <w:szCs w:val="36"/>
        </w:rPr>
        <w:t xml:space="preserve">he </w:t>
      </w:r>
      <w:r w:rsidR="00A16676">
        <w:rPr>
          <w:rFonts w:ascii="Times New Roman" w:eastAsia="黑体" w:hAnsi="Times New Roman" w:cs="Times New Roman" w:hint="eastAsia"/>
          <w:b/>
          <w:sz w:val="36"/>
          <w:szCs w:val="36"/>
        </w:rPr>
        <w:t>A</w:t>
      </w:r>
      <w:r w:rsidRPr="00880A61">
        <w:rPr>
          <w:rFonts w:ascii="Times New Roman" w:eastAsia="黑体" w:hAnsi="Times New Roman" w:cs="Times New Roman"/>
          <w:b/>
          <w:sz w:val="36"/>
          <w:szCs w:val="36"/>
        </w:rPr>
        <w:t xml:space="preserve">nalysis of </w:t>
      </w:r>
      <w:r w:rsidR="00276C52">
        <w:rPr>
          <w:rFonts w:ascii="Times New Roman" w:eastAsia="黑体" w:hAnsi="Times New Roman" w:cs="Times New Roman" w:hint="eastAsia"/>
          <w:b/>
          <w:sz w:val="36"/>
          <w:szCs w:val="36"/>
        </w:rPr>
        <w:t xml:space="preserve">the </w:t>
      </w:r>
      <w:r w:rsidR="00A16676">
        <w:rPr>
          <w:rFonts w:ascii="Times New Roman" w:eastAsia="黑体" w:hAnsi="Times New Roman" w:cs="Times New Roman" w:hint="eastAsia"/>
          <w:b/>
          <w:sz w:val="36"/>
          <w:szCs w:val="36"/>
        </w:rPr>
        <w:t>D</w:t>
      </w:r>
      <w:r w:rsidR="00A16676">
        <w:rPr>
          <w:rFonts w:ascii="Times New Roman" w:eastAsia="黑体" w:hAnsi="Times New Roman" w:cs="Times New Roman"/>
          <w:b/>
          <w:sz w:val="36"/>
          <w:szCs w:val="36"/>
        </w:rPr>
        <w:t xml:space="preserve">efeasible </w:t>
      </w:r>
      <w:r w:rsidR="00A16676">
        <w:rPr>
          <w:rFonts w:ascii="Times New Roman" w:eastAsia="黑体" w:hAnsi="Times New Roman" w:cs="Times New Roman" w:hint="eastAsia"/>
          <w:b/>
          <w:sz w:val="36"/>
          <w:szCs w:val="36"/>
        </w:rPr>
        <w:t>R</w:t>
      </w:r>
      <w:r w:rsidRPr="00880A61">
        <w:rPr>
          <w:rFonts w:ascii="Times New Roman" w:eastAsia="黑体" w:hAnsi="Times New Roman" w:cs="Times New Roman"/>
          <w:b/>
          <w:sz w:val="36"/>
          <w:szCs w:val="36"/>
        </w:rPr>
        <w:t>easoni</w:t>
      </w:r>
      <w:r w:rsidR="00A16676">
        <w:rPr>
          <w:rFonts w:ascii="Times New Roman" w:eastAsia="黑体" w:hAnsi="Times New Roman" w:cs="Times New Roman"/>
          <w:b/>
          <w:sz w:val="36"/>
          <w:szCs w:val="36"/>
        </w:rPr>
        <w:t xml:space="preserve">ng in </w:t>
      </w:r>
      <w:r w:rsidR="00A16676">
        <w:rPr>
          <w:rFonts w:ascii="Times New Roman" w:eastAsia="黑体" w:hAnsi="Times New Roman" w:cs="Times New Roman" w:hint="eastAsia"/>
          <w:b/>
          <w:sz w:val="36"/>
          <w:szCs w:val="36"/>
        </w:rPr>
        <w:t>L</w:t>
      </w:r>
      <w:r w:rsidR="00A16676">
        <w:rPr>
          <w:rFonts w:ascii="Times New Roman" w:eastAsia="黑体" w:hAnsi="Times New Roman" w:cs="Times New Roman"/>
          <w:b/>
          <w:sz w:val="36"/>
          <w:szCs w:val="36"/>
        </w:rPr>
        <w:t xml:space="preserve">aw and </w:t>
      </w:r>
      <w:r w:rsidR="00A16676">
        <w:rPr>
          <w:rFonts w:ascii="Times New Roman" w:eastAsia="黑体" w:hAnsi="Times New Roman" w:cs="Times New Roman" w:hint="eastAsia"/>
          <w:b/>
          <w:sz w:val="36"/>
          <w:szCs w:val="36"/>
        </w:rPr>
        <w:t>A</w:t>
      </w:r>
      <w:r w:rsidR="00CC2604">
        <w:rPr>
          <w:rFonts w:ascii="Times New Roman" w:eastAsia="黑体" w:hAnsi="Times New Roman" w:cs="Times New Roman"/>
          <w:b/>
          <w:sz w:val="36"/>
          <w:szCs w:val="36"/>
        </w:rPr>
        <w:t xml:space="preserve">pplication of </w:t>
      </w:r>
      <w:r w:rsidR="00CC2604">
        <w:rPr>
          <w:rFonts w:ascii="Times New Roman" w:eastAsia="黑体" w:hAnsi="Times New Roman" w:cs="Times New Roman" w:hint="eastAsia"/>
          <w:b/>
          <w:sz w:val="36"/>
          <w:szCs w:val="36"/>
        </w:rPr>
        <w:t>I</w:t>
      </w:r>
      <w:r w:rsidR="00276C52">
        <w:rPr>
          <w:rFonts w:ascii="Times New Roman" w:eastAsia="黑体" w:hAnsi="Times New Roman" w:cs="Times New Roman"/>
          <w:b/>
          <w:sz w:val="36"/>
          <w:szCs w:val="36"/>
        </w:rPr>
        <w:t>t</w:t>
      </w:r>
      <w:bookmarkStart w:id="0" w:name="_GoBack"/>
      <w:bookmarkEnd w:id="0"/>
    </w:p>
    <w:p w:rsidR="00276C52" w:rsidRDefault="00276C52" w:rsidP="00276C52">
      <w:pPr>
        <w:rPr>
          <w:rFonts w:ascii="Times New Roman" w:eastAsia="黑体" w:hAnsi="Times New Roman" w:cs="Times New Roman"/>
          <w:b/>
          <w:sz w:val="36"/>
          <w:szCs w:val="36"/>
        </w:rPr>
      </w:pPr>
    </w:p>
    <w:p w:rsidR="000263DE" w:rsidRPr="00880A61" w:rsidRDefault="000263DE" w:rsidP="00276C52">
      <w:pPr>
        <w:jc w:val="center"/>
        <w:rPr>
          <w:rFonts w:ascii="Times New Roman" w:hAnsi="Times New Roman" w:cs="Times New Roman"/>
          <w:b/>
        </w:rPr>
      </w:pPr>
      <w:r w:rsidRPr="00880A61">
        <w:rPr>
          <w:rFonts w:ascii="Times New Roman" w:eastAsia="黑体" w:hAnsi="Times New Roman" w:cs="Times New Roman"/>
          <w:b/>
          <w:sz w:val="28"/>
          <w:szCs w:val="28"/>
        </w:rPr>
        <w:t>Abstract</w:t>
      </w:r>
    </w:p>
    <w:p w:rsidR="00DC1D52" w:rsidRPr="00880A61" w:rsidRDefault="00880A61" w:rsidP="00A5688B">
      <w:pPr>
        <w:spacing w:line="360" w:lineRule="auto"/>
        <w:ind w:firstLineChars="200" w:firstLine="480"/>
        <w:rPr>
          <w:rFonts w:ascii="Times New Roman" w:hAnsi="Times New Roman" w:cs="Times New Roman"/>
          <w:sz w:val="24"/>
          <w:szCs w:val="24"/>
        </w:rPr>
      </w:pPr>
      <w:r w:rsidRPr="00880A61">
        <w:rPr>
          <w:rFonts w:ascii="Times New Roman" w:hAnsi="Times New Roman" w:cs="Times New Roman"/>
          <w:sz w:val="24"/>
          <w:szCs w:val="24"/>
        </w:rPr>
        <w:t xml:space="preserve">The problem of defeasible reasoning in legal logic has existed for a long time, and the relevant research results emerge in an endless stream. There has been a state of contention among a hundred schools of thought in academia </w:t>
      </w:r>
      <w:proofErr w:type="gramStart"/>
      <w:r w:rsidRPr="00880A61">
        <w:rPr>
          <w:rFonts w:ascii="Times New Roman" w:hAnsi="Times New Roman" w:cs="Times New Roman"/>
          <w:sz w:val="24"/>
          <w:szCs w:val="24"/>
        </w:rPr>
        <w:t>field .</w:t>
      </w:r>
      <w:proofErr w:type="gramEnd"/>
      <w:r w:rsidRPr="00880A61">
        <w:rPr>
          <w:rFonts w:ascii="Times New Roman" w:hAnsi="Times New Roman" w:cs="Times New Roman"/>
          <w:sz w:val="24"/>
          <w:szCs w:val="24"/>
        </w:rPr>
        <w:t xml:space="preserve"> Mainly focusing on "whether legal reasoning can be defeated?" and "if the defeasibility of legal reasoning is recognized, then must the defeasible reasoning in law of modeling rely on non-monotonous logic?", scholars have set off a their discussion .With regard to the above problems, scholars have systematically discussed and studied the legal defeasible reasoning from the fields of logic, jurisprudence, computer and new artificial intelligence. The article tries to discuss and study the practical application of the theory of revocable nature by means of analyzing concepts, exploring academic history and current situation, comparing the mainstream academic views and so on. So as to complete the analysis and the carding to the above focused </w:t>
      </w:r>
      <w:proofErr w:type="gramStart"/>
      <w:r w:rsidRPr="00880A61">
        <w:rPr>
          <w:rFonts w:ascii="Times New Roman" w:hAnsi="Times New Roman" w:cs="Times New Roman"/>
          <w:sz w:val="24"/>
          <w:szCs w:val="24"/>
        </w:rPr>
        <w:t>issues ,</w:t>
      </w:r>
      <w:proofErr w:type="gramEnd"/>
      <w:r w:rsidRPr="00880A61">
        <w:rPr>
          <w:rFonts w:ascii="Times New Roman" w:hAnsi="Times New Roman" w:cs="Times New Roman"/>
          <w:sz w:val="24"/>
          <w:szCs w:val="24"/>
        </w:rPr>
        <w:t xml:space="preserve"> and the analysis of the defeasible reasoning in law and application of it.</w:t>
      </w:r>
    </w:p>
    <w:p w:rsidR="007D13B7" w:rsidRPr="00880A61" w:rsidRDefault="007D13B7" w:rsidP="007D13B7"/>
    <w:p w:rsidR="007D13B7" w:rsidRPr="000263DE" w:rsidRDefault="000263DE" w:rsidP="00E93F39">
      <w:pPr>
        <w:spacing w:line="360" w:lineRule="auto"/>
        <w:rPr>
          <w:rFonts w:ascii="Times New Roman" w:hAnsi="Times New Roman" w:cs="Times New Roman"/>
          <w:sz w:val="24"/>
          <w:szCs w:val="24"/>
        </w:rPr>
      </w:pPr>
      <w:r w:rsidRPr="000263DE">
        <w:rPr>
          <w:rFonts w:ascii="Times New Roman" w:hAnsi="Times New Roman" w:cs="Times New Roman" w:hint="eastAsia"/>
          <w:b/>
          <w:sz w:val="24"/>
          <w:szCs w:val="24"/>
        </w:rPr>
        <w:t>Keywords:</w:t>
      </w:r>
      <w:r>
        <w:rPr>
          <w:rFonts w:ascii="Times New Roman" w:hAnsi="Times New Roman" w:cs="Times New Roman" w:hint="eastAsia"/>
          <w:b/>
          <w:sz w:val="24"/>
          <w:szCs w:val="24"/>
        </w:rPr>
        <w:t xml:space="preserve"> </w:t>
      </w:r>
      <w:r w:rsidRPr="000263DE">
        <w:rPr>
          <w:rFonts w:ascii="Times New Roman" w:hAnsi="Times New Roman" w:cs="Times New Roman" w:hint="eastAsia"/>
          <w:sz w:val="24"/>
          <w:szCs w:val="24"/>
        </w:rPr>
        <w:t>Defeasible;</w:t>
      </w:r>
      <w:r>
        <w:rPr>
          <w:rFonts w:ascii="Times New Roman" w:hAnsi="Times New Roman" w:cs="Times New Roman" w:hint="eastAsia"/>
          <w:sz w:val="24"/>
          <w:szCs w:val="24"/>
        </w:rPr>
        <w:t xml:space="preserve"> </w:t>
      </w:r>
      <w:r w:rsidRPr="000263DE">
        <w:rPr>
          <w:rFonts w:ascii="Times New Roman" w:hAnsi="Times New Roman" w:cs="Times New Roman" w:hint="eastAsia"/>
          <w:sz w:val="24"/>
          <w:szCs w:val="24"/>
        </w:rPr>
        <w:t>L</w:t>
      </w:r>
      <w:r>
        <w:rPr>
          <w:rFonts w:ascii="Times New Roman" w:hAnsi="Times New Roman" w:cs="Times New Roman" w:hint="eastAsia"/>
          <w:sz w:val="24"/>
          <w:szCs w:val="24"/>
        </w:rPr>
        <w:t xml:space="preserve">aw </w:t>
      </w:r>
      <w:r w:rsidRPr="000263DE">
        <w:rPr>
          <w:rFonts w:ascii="Times New Roman" w:hAnsi="Times New Roman" w:cs="Times New Roman" w:hint="eastAsia"/>
          <w:sz w:val="24"/>
          <w:szCs w:val="24"/>
        </w:rPr>
        <w:t>reasoning;</w:t>
      </w:r>
      <w:r>
        <w:rPr>
          <w:rFonts w:ascii="Times New Roman" w:hAnsi="Times New Roman" w:cs="Times New Roman"/>
          <w:sz w:val="24"/>
          <w:szCs w:val="24"/>
        </w:rPr>
        <w:t xml:space="preserve"> </w:t>
      </w:r>
      <w:r>
        <w:rPr>
          <w:rFonts w:ascii="Times New Roman" w:hAnsi="Times New Roman" w:cs="Times New Roman" w:hint="eastAsia"/>
          <w:sz w:val="24"/>
          <w:szCs w:val="24"/>
        </w:rPr>
        <w:t>N</w:t>
      </w:r>
      <w:r w:rsidRPr="000263DE">
        <w:rPr>
          <w:rFonts w:ascii="Times New Roman" w:hAnsi="Times New Roman" w:cs="Times New Roman"/>
          <w:sz w:val="24"/>
          <w:szCs w:val="24"/>
        </w:rPr>
        <w:t>on-monotonous logic</w:t>
      </w:r>
      <w:r>
        <w:rPr>
          <w:rFonts w:ascii="Times New Roman" w:hAnsi="Times New Roman" w:cs="Times New Roman" w:hint="eastAsia"/>
          <w:sz w:val="24"/>
          <w:szCs w:val="24"/>
        </w:rPr>
        <w:t xml:space="preserve">; </w:t>
      </w:r>
      <w:r w:rsidR="00E93F39">
        <w:rPr>
          <w:rFonts w:ascii="Times New Roman" w:hAnsi="Times New Roman" w:cs="Times New Roman" w:hint="eastAsia"/>
          <w:sz w:val="24"/>
          <w:szCs w:val="24"/>
        </w:rPr>
        <w:t>Belief rev</w:t>
      </w:r>
      <w:r>
        <w:rPr>
          <w:rFonts w:ascii="Times New Roman" w:hAnsi="Times New Roman" w:cs="Times New Roman" w:hint="eastAsia"/>
          <w:sz w:val="24"/>
          <w:szCs w:val="24"/>
        </w:rPr>
        <w:t>i</w:t>
      </w:r>
      <w:r w:rsidR="00E93F39">
        <w:rPr>
          <w:rFonts w:ascii="Times New Roman" w:hAnsi="Times New Roman" w:cs="Times New Roman" w:hint="eastAsia"/>
          <w:sz w:val="24"/>
          <w:szCs w:val="24"/>
        </w:rPr>
        <w:t>si</w:t>
      </w:r>
      <w:r>
        <w:rPr>
          <w:rFonts w:ascii="Times New Roman" w:hAnsi="Times New Roman" w:cs="Times New Roman" w:hint="eastAsia"/>
          <w:sz w:val="24"/>
          <w:szCs w:val="24"/>
        </w:rPr>
        <w:t>on; Deductive reasoning</w:t>
      </w:r>
    </w:p>
    <w:p w:rsidR="007D13B7" w:rsidRPr="000263DE" w:rsidRDefault="007D13B7" w:rsidP="00E93F39">
      <w:pPr>
        <w:spacing w:line="360" w:lineRule="auto"/>
      </w:pPr>
    </w:p>
    <w:p w:rsidR="007D13B7" w:rsidRPr="000263DE" w:rsidRDefault="007D13B7" w:rsidP="00E93F39">
      <w:pPr>
        <w:spacing w:line="360" w:lineRule="auto"/>
      </w:pPr>
    </w:p>
    <w:p w:rsidR="007D13B7" w:rsidRPr="000263DE" w:rsidRDefault="007D13B7" w:rsidP="007D13B7"/>
    <w:p w:rsidR="007D13B7" w:rsidRPr="000263DE" w:rsidRDefault="007D13B7" w:rsidP="007D13B7"/>
    <w:p w:rsidR="007D13B7" w:rsidRPr="00E93F39" w:rsidRDefault="007D13B7" w:rsidP="007D13B7"/>
    <w:p w:rsidR="007D13B7" w:rsidRPr="000263DE" w:rsidRDefault="007D13B7" w:rsidP="007D13B7"/>
    <w:p w:rsidR="000263DE" w:rsidRPr="000263DE" w:rsidRDefault="000263DE" w:rsidP="007D13B7"/>
    <w:p w:rsidR="007D13B7" w:rsidRPr="000263DE" w:rsidRDefault="007D13B7" w:rsidP="007D13B7"/>
    <w:sdt>
      <w:sdtPr>
        <w:rPr>
          <w:rFonts w:asciiTheme="minorHAnsi" w:eastAsiaTheme="minorEastAsia" w:hAnsiTheme="minorHAnsi" w:cstheme="minorBidi"/>
          <w:b w:val="0"/>
          <w:bCs w:val="0"/>
          <w:color w:val="auto"/>
          <w:kern w:val="2"/>
          <w:sz w:val="21"/>
          <w:szCs w:val="22"/>
          <w:lang w:val="zh-CN"/>
        </w:rPr>
        <w:id w:val="1742978131"/>
        <w:docPartObj>
          <w:docPartGallery w:val="Table of Contents"/>
          <w:docPartUnique/>
        </w:docPartObj>
      </w:sdtPr>
      <w:sdtEndPr/>
      <w:sdtContent>
        <w:p w:rsidR="00B05425" w:rsidRPr="005B2EA8" w:rsidRDefault="00B05425" w:rsidP="004E2B95">
          <w:pPr>
            <w:pStyle w:val="TOC"/>
            <w:jc w:val="center"/>
            <w:rPr>
              <w:rFonts w:ascii="黑体" w:hAnsi="黑体"/>
              <w:color w:val="000000" w:themeColor="text1"/>
              <w:sz w:val="32"/>
              <w:szCs w:val="32"/>
            </w:rPr>
          </w:pPr>
          <w:r w:rsidRPr="005B2EA8">
            <w:rPr>
              <w:rFonts w:ascii="黑体" w:hAnsi="黑体"/>
              <w:color w:val="000000" w:themeColor="text1"/>
              <w:sz w:val="32"/>
              <w:szCs w:val="32"/>
              <w:lang w:val="zh-CN"/>
            </w:rPr>
            <w:t>目</w:t>
          </w:r>
          <w:r w:rsidR="004E2B95" w:rsidRPr="005B2EA8">
            <w:rPr>
              <w:rFonts w:ascii="黑体" w:hAnsi="黑体" w:hint="eastAsia"/>
              <w:color w:val="000000" w:themeColor="text1"/>
              <w:sz w:val="32"/>
              <w:szCs w:val="32"/>
              <w:lang w:val="zh-CN"/>
            </w:rPr>
            <w:t xml:space="preserve">  </w:t>
          </w:r>
          <w:r w:rsidRPr="005B2EA8">
            <w:rPr>
              <w:rFonts w:ascii="黑体" w:hAnsi="黑体"/>
              <w:color w:val="000000" w:themeColor="text1"/>
              <w:sz w:val="32"/>
              <w:szCs w:val="32"/>
              <w:lang w:val="zh-CN"/>
            </w:rPr>
            <w:t>录</w:t>
          </w:r>
        </w:p>
        <w:p w:rsidR="005E2A44" w:rsidRDefault="00B05425">
          <w:pPr>
            <w:pStyle w:val="10"/>
            <w:rPr>
              <w:noProof/>
              <w:kern w:val="2"/>
              <w:sz w:val="21"/>
            </w:rPr>
          </w:pPr>
          <w:r>
            <w:fldChar w:fldCharType="begin"/>
          </w:r>
          <w:r>
            <w:instrText xml:space="preserve"> TOC \o "1-3" \h \z \u </w:instrText>
          </w:r>
          <w:r>
            <w:fldChar w:fldCharType="separate"/>
          </w:r>
          <w:hyperlink w:anchor="_Toc512784634" w:history="1">
            <w:r w:rsidR="005E2A44" w:rsidRPr="00A243AB">
              <w:rPr>
                <w:rStyle w:val="a9"/>
                <w:rFonts w:hint="eastAsia"/>
                <w:noProof/>
              </w:rPr>
              <w:t>导语</w:t>
            </w:r>
            <w:r w:rsidR="005E2A44">
              <w:rPr>
                <w:noProof/>
                <w:webHidden/>
              </w:rPr>
              <w:tab/>
            </w:r>
            <w:r w:rsidR="005E2A44">
              <w:rPr>
                <w:noProof/>
                <w:webHidden/>
              </w:rPr>
              <w:fldChar w:fldCharType="begin"/>
            </w:r>
            <w:r w:rsidR="005E2A44">
              <w:rPr>
                <w:noProof/>
                <w:webHidden/>
              </w:rPr>
              <w:instrText xml:space="preserve"> PAGEREF _Toc512784634 \h </w:instrText>
            </w:r>
            <w:r w:rsidR="005E2A44">
              <w:rPr>
                <w:noProof/>
                <w:webHidden/>
              </w:rPr>
            </w:r>
            <w:r w:rsidR="005E2A44">
              <w:rPr>
                <w:noProof/>
                <w:webHidden/>
              </w:rPr>
              <w:fldChar w:fldCharType="separate"/>
            </w:r>
            <w:r w:rsidR="005E2A44">
              <w:rPr>
                <w:noProof/>
                <w:webHidden/>
              </w:rPr>
              <w:t>4</w:t>
            </w:r>
            <w:r w:rsidR="005E2A44">
              <w:rPr>
                <w:noProof/>
                <w:webHidden/>
              </w:rPr>
              <w:fldChar w:fldCharType="end"/>
            </w:r>
          </w:hyperlink>
        </w:p>
        <w:p w:rsidR="005E2A44" w:rsidRDefault="00776BDD">
          <w:pPr>
            <w:pStyle w:val="10"/>
            <w:rPr>
              <w:noProof/>
              <w:kern w:val="2"/>
              <w:sz w:val="21"/>
            </w:rPr>
          </w:pPr>
          <w:hyperlink w:anchor="_Toc512784635" w:history="1">
            <w:r w:rsidR="005E2A44" w:rsidRPr="00A243AB">
              <w:rPr>
                <w:rStyle w:val="a9"/>
                <w:rFonts w:hint="eastAsia"/>
                <w:noProof/>
              </w:rPr>
              <w:t>一、认识“可废止性”</w:t>
            </w:r>
            <w:r w:rsidR="005E2A44">
              <w:rPr>
                <w:noProof/>
                <w:webHidden/>
              </w:rPr>
              <w:tab/>
            </w:r>
            <w:r w:rsidR="005E2A44">
              <w:rPr>
                <w:noProof/>
                <w:webHidden/>
              </w:rPr>
              <w:fldChar w:fldCharType="begin"/>
            </w:r>
            <w:r w:rsidR="005E2A44">
              <w:rPr>
                <w:noProof/>
                <w:webHidden/>
              </w:rPr>
              <w:instrText xml:space="preserve"> PAGEREF _Toc512784635 \h </w:instrText>
            </w:r>
            <w:r w:rsidR="005E2A44">
              <w:rPr>
                <w:noProof/>
                <w:webHidden/>
              </w:rPr>
            </w:r>
            <w:r w:rsidR="005E2A44">
              <w:rPr>
                <w:noProof/>
                <w:webHidden/>
              </w:rPr>
              <w:fldChar w:fldCharType="separate"/>
            </w:r>
            <w:r w:rsidR="005E2A44">
              <w:rPr>
                <w:noProof/>
                <w:webHidden/>
              </w:rPr>
              <w:t>4</w:t>
            </w:r>
            <w:r w:rsidR="005E2A44">
              <w:rPr>
                <w:noProof/>
                <w:webHidden/>
              </w:rPr>
              <w:fldChar w:fldCharType="end"/>
            </w:r>
          </w:hyperlink>
        </w:p>
        <w:p w:rsidR="005E2A44" w:rsidRDefault="00776BDD">
          <w:pPr>
            <w:pStyle w:val="20"/>
            <w:tabs>
              <w:tab w:val="right" w:leader="dot" w:pos="8296"/>
            </w:tabs>
            <w:rPr>
              <w:noProof/>
              <w:kern w:val="2"/>
              <w:sz w:val="21"/>
            </w:rPr>
          </w:pPr>
          <w:hyperlink w:anchor="_Toc512784636" w:history="1">
            <w:r w:rsidR="005E2A44" w:rsidRPr="00A243AB">
              <w:rPr>
                <w:rStyle w:val="a9"/>
                <w:rFonts w:hint="eastAsia"/>
                <w:noProof/>
              </w:rPr>
              <w:t>（一）可废止性概念</w:t>
            </w:r>
            <w:r w:rsidR="005E2A44">
              <w:rPr>
                <w:noProof/>
                <w:webHidden/>
              </w:rPr>
              <w:tab/>
            </w:r>
            <w:r w:rsidR="005E2A44">
              <w:rPr>
                <w:noProof/>
                <w:webHidden/>
              </w:rPr>
              <w:fldChar w:fldCharType="begin"/>
            </w:r>
            <w:r w:rsidR="005E2A44">
              <w:rPr>
                <w:noProof/>
                <w:webHidden/>
              </w:rPr>
              <w:instrText xml:space="preserve"> PAGEREF _Toc512784636 \h </w:instrText>
            </w:r>
            <w:r w:rsidR="005E2A44">
              <w:rPr>
                <w:noProof/>
                <w:webHidden/>
              </w:rPr>
            </w:r>
            <w:r w:rsidR="005E2A44">
              <w:rPr>
                <w:noProof/>
                <w:webHidden/>
              </w:rPr>
              <w:fldChar w:fldCharType="separate"/>
            </w:r>
            <w:r w:rsidR="005E2A44">
              <w:rPr>
                <w:noProof/>
                <w:webHidden/>
              </w:rPr>
              <w:t>4</w:t>
            </w:r>
            <w:r w:rsidR="005E2A44">
              <w:rPr>
                <w:noProof/>
                <w:webHidden/>
              </w:rPr>
              <w:fldChar w:fldCharType="end"/>
            </w:r>
          </w:hyperlink>
        </w:p>
        <w:p w:rsidR="005E2A44" w:rsidRDefault="00776BDD">
          <w:pPr>
            <w:pStyle w:val="20"/>
            <w:tabs>
              <w:tab w:val="right" w:leader="dot" w:pos="8296"/>
            </w:tabs>
            <w:rPr>
              <w:noProof/>
              <w:kern w:val="2"/>
              <w:sz w:val="21"/>
            </w:rPr>
          </w:pPr>
          <w:hyperlink w:anchor="_Toc512784637" w:history="1">
            <w:r w:rsidR="005E2A44" w:rsidRPr="00A243AB">
              <w:rPr>
                <w:rStyle w:val="a9"/>
                <w:rFonts w:hint="eastAsia"/>
                <w:noProof/>
              </w:rPr>
              <w:t>（二）辨析可废止性与非单调性</w:t>
            </w:r>
            <w:r w:rsidR="005E2A44">
              <w:rPr>
                <w:noProof/>
                <w:webHidden/>
              </w:rPr>
              <w:tab/>
            </w:r>
            <w:r w:rsidR="005E2A44">
              <w:rPr>
                <w:noProof/>
                <w:webHidden/>
              </w:rPr>
              <w:fldChar w:fldCharType="begin"/>
            </w:r>
            <w:r w:rsidR="005E2A44">
              <w:rPr>
                <w:noProof/>
                <w:webHidden/>
              </w:rPr>
              <w:instrText xml:space="preserve"> PAGEREF _Toc512784637 \h </w:instrText>
            </w:r>
            <w:r w:rsidR="005E2A44">
              <w:rPr>
                <w:noProof/>
                <w:webHidden/>
              </w:rPr>
            </w:r>
            <w:r w:rsidR="005E2A44">
              <w:rPr>
                <w:noProof/>
                <w:webHidden/>
              </w:rPr>
              <w:fldChar w:fldCharType="separate"/>
            </w:r>
            <w:r w:rsidR="005E2A44">
              <w:rPr>
                <w:noProof/>
                <w:webHidden/>
              </w:rPr>
              <w:t>6</w:t>
            </w:r>
            <w:r w:rsidR="005E2A44">
              <w:rPr>
                <w:noProof/>
                <w:webHidden/>
              </w:rPr>
              <w:fldChar w:fldCharType="end"/>
            </w:r>
          </w:hyperlink>
        </w:p>
        <w:p w:rsidR="005E2A44" w:rsidRDefault="00776BDD">
          <w:pPr>
            <w:pStyle w:val="20"/>
            <w:tabs>
              <w:tab w:val="right" w:leader="dot" w:pos="8296"/>
            </w:tabs>
            <w:rPr>
              <w:noProof/>
              <w:kern w:val="2"/>
              <w:sz w:val="21"/>
            </w:rPr>
          </w:pPr>
          <w:hyperlink w:anchor="_Toc512784638" w:history="1">
            <w:r w:rsidR="005E2A44" w:rsidRPr="00A243AB">
              <w:rPr>
                <w:rStyle w:val="a9"/>
                <w:rFonts w:hint="eastAsia"/>
                <w:noProof/>
              </w:rPr>
              <w:t>（三）“本体论的可废止性”与“概念的可废止性”</w:t>
            </w:r>
            <w:r w:rsidR="005E2A44">
              <w:rPr>
                <w:noProof/>
                <w:webHidden/>
              </w:rPr>
              <w:tab/>
            </w:r>
            <w:r w:rsidR="005E2A44">
              <w:rPr>
                <w:noProof/>
                <w:webHidden/>
              </w:rPr>
              <w:fldChar w:fldCharType="begin"/>
            </w:r>
            <w:r w:rsidR="005E2A44">
              <w:rPr>
                <w:noProof/>
                <w:webHidden/>
              </w:rPr>
              <w:instrText xml:space="preserve"> PAGEREF _Toc512784638 \h </w:instrText>
            </w:r>
            <w:r w:rsidR="005E2A44">
              <w:rPr>
                <w:noProof/>
                <w:webHidden/>
              </w:rPr>
            </w:r>
            <w:r w:rsidR="005E2A44">
              <w:rPr>
                <w:noProof/>
                <w:webHidden/>
              </w:rPr>
              <w:fldChar w:fldCharType="separate"/>
            </w:r>
            <w:r w:rsidR="005E2A44">
              <w:rPr>
                <w:noProof/>
                <w:webHidden/>
              </w:rPr>
              <w:t>6</w:t>
            </w:r>
            <w:r w:rsidR="005E2A44">
              <w:rPr>
                <w:noProof/>
                <w:webHidden/>
              </w:rPr>
              <w:fldChar w:fldCharType="end"/>
            </w:r>
          </w:hyperlink>
        </w:p>
        <w:p w:rsidR="005E2A44" w:rsidRDefault="00776BDD">
          <w:pPr>
            <w:pStyle w:val="20"/>
            <w:tabs>
              <w:tab w:val="right" w:leader="dot" w:pos="8296"/>
            </w:tabs>
            <w:rPr>
              <w:noProof/>
              <w:kern w:val="2"/>
              <w:sz w:val="21"/>
            </w:rPr>
          </w:pPr>
          <w:hyperlink w:anchor="_Toc512784639" w:history="1">
            <w:r w:rsidR="005E2A44" w:rsidRPr="00A243AB">
              <w:rPr>
                <w:rStyle w:val="a9"/>
                <w:rFonts w:hint="eastAsia"/>
                <w:noProof/>
              </w:rPr>
              <w:t>（四）“认知的可废止性”与“证成的可废止性”</w:t>
            </w:r>
            <w:r w:rsidR="005E2A44">
              <w:rPr>
                <w:noProof/>
                <w:webHidden/>
              </w:rPr>
              <w:tab/>
            </w:r>
            <w:r w:rsidR="005E2A44">
              <w:rPr>
                <w:noProof/>
                <w:webHidden/>
              </w:rPr>
              <w:fldChar w:fldCharType="begin"/>
            </w:r>
            <w:r w:rsidR="005E2A44">
              <w:rPr>
                <w:noProof/>
                <w:webHidden/>
              </w:rPr>
              <w:instrText xml:space="preserve"> PAGEREF _Toc512784639 \h </w:instrText>
            </w:r>
            <w:r w:rsidR="005E2A44">
              <w:rPr>
                <w:noProof/>
                <w:webHidden/>
              </w:rPr>
            </w:r>
            <w:r w:rsidR="005E2A44">
              <w:rPr>
                <w:noProof/>
                <w:webHidden/>
              </w:rPr>
              <w:fldChar w:fldCharType="separate"/>
            </w:r>
            <w:r w:rsidR="005E2A44">
              <w:rPr>
                <w:noProof/>
                <w:webHidden/>
              </w:rPr>
              <w:t>7</w:t>
            </w:r>
            <w:r w:rsidR="005E2A44">
              <w:rPr>
                <w:noProof/>
                <w:webHidden/>
              </w:rPr>
              <w:fldChar w:fldCharType="end"/>
            </w:r>
          </w:hyperlink>
        </w:p>
        <w:p w:rsidR="005E2A44" w:rsidRDefault="00776BDD">
          <w:pPr>
            <w:pStyle w:val="20"/>
            <w:tabs>
              <w:tab w:val="right" w:leader="dot" w:pos="8296"/>
            </w:tabs>
            <w:rPr>
              <w:noProof/>
              <w:kern w:val="2"/>
              <w:sz w:val="21"/>
            </w:rPr>
          </w:pPr>
          <w:hyperlink w:anchor="_Toc512784640" w:history="1">
            <w:r w:rsidR="005E2A44" w:rsidRPr="00A243AB">
              <w:rPr>
                <w:rStyle w:val="a9"/>
                <w:rFonts w:hint="eastAsia"/>
                <w:noProof/>
              </w:rPr>
              <w:t>（五）</w:t>
            </w:r>
            <w:r w:rsidR="005E2A44" w:rsidRPr="00A243AB">
              <w:rPr>
                <w:rStyle w:val="a9"/>
                <w:noProof/>
              </w:rPr>
              <w:t xml:space="preserve"> </w:t>
            </w:r>
            <w:r w:rsidR="005E2A44" w:rsidRPr="00A243AB">
              <w:rPr>
                <w:rStyle w:val="a9"/>
                <w:rFonts w:hint="eastAsia"/>
                <w:noProof/>
              </w:rPr>
              <w:t>逻辑的可废止性</w:t>
            </w:r>
            <w:r w:rsidR="005E2A44">
              <w:rPr>
                <w:noProof/>
                <w:webHidden/>
              </w:rPr>
              <w:tab/>
            </w:r>
            <w:r w:rsidR="005E2A44">
              <w:rPr>
                <w:noProof/>
                <w:webHidden/>
              </w:rPr>
              <w:fldChar w:fldCharType="begin"/>
            </w:r>
            <w:r w:rsidR="005E2A44">
              <w:rPr>
                <w:noProof/>
                <w:webHidden/>
              </w:rPr>
              <w:instrText xml:space="preserve"> PAGEREF _Toc512784640 \h </w:instrText>
            </w:r>
            <w:r w:rsidR="005E2A44">
              <w:rPr>
                <w:noProof/>
                <w:webHidden/>
              </w:rPr>
            </w:r>
            <w:r w:rsidR="005E2A44">
              <w:rPr>
                <w:noProof/>
                <w:webHidden/>
              </w:rPr>
              <w:fldChar w:fldCharType="separate"/>
            </w:r>
            <w:r w:rsidR="005E2A44">
              <w:rPr>
                <w:noProof/>
                <w:webHidden/>
              </w:rPr>
              <w:t>8</w:t>
            </w:r>
            <w:r w:rsidR="005E2A44">
              <w:rPr>
                <w:noProof/>
                <w:webHidden/>
              </w:rPr>
              <w:fldChar w:fldCharType="end"/>
            </w:r>
          </w:hyperlink>
        </w:p>
        <w:p w:rsidR="005E2A44" w:rsidRDefault="00776BDD">
          <w:pPr>
            <w:pStyle w:val="10"/>
            <w:rPr>
              <w:noProof/>
              <w:kern w:val="2"/>
              <w:sz w:val="21"/>
            </w:rPr>
          </w:pPr>
          <w:hyperlink w:anchor="_Toc512784641" w:history="1">
            <w:r w:rsidR="005E2A44" w:rsidRPr="00A243AB">
              <w:rPr>
                <w:rStyle w:val="a9"/>
                <w:rFonts w:hint="eastAsia"/>
                <w:noProof/>
              </w:rPr>
              <w:t>二、法律推理是否具有“可废止性”？</w:t>
            </w:r>
            <w:r w:rsidR="005E2A44">
              <w:rPr>
                <w:noProof/>
                <w:webHidden/>
              </w:rPr>
              <w:tab/>
            </w:r>
            <w:r w:rsidR="005E2A44">
              <w:rPr>
                <w:noProof/>
                <w:webHidden/>
              </w:rPr>
              <w:fldChar w:fldCharType="begin"/>
            </w:r>
            <w:r w:rsidR="005E2A44">
              <w:rPr>
                <w:noProof/>
                <w:webHidden/>
              </w:rPr>
              <w:instrText xml:space="preserve"> PAGEREF _Toc512784641 \h </w:instrText>
            </w:r>
            <w:r w:rsidR="005E2A44">
              <w:rPr>
                <w:noProof/>
                <w:webHidden/>
              </w:rPr>
            </w:r>
            <w:r w:rsidR="005E2A44">
              <w:rPr>
                <w:noProof/>
                <w:webHidden/>
              </w:rPr>
              <w:fldChar w:fldCharType="separate"/>
            </w:r>
            <w:r w:rsidR="005E2A44">
              <w:rPr>
                <w:noProof/>
                <w:webHidden/>
              </w:rPr>
              <w:t>9</w:t>
            </w:r>
            <w:r w:rsidR="005E2A44">
              <w:rPr>
                <w:noProof/>
                <w:webHidden/>
              </w:rPr>
              <w:fldChar w:fldCharType="end"/>
            </w:r>
          </w:hyperlink>
        </w:p>
        <w:p w:rsidR="005E2A44" w:rsidRDefault="00776BDD">
          <w:pPr>
            <w:pStyle w:val="20"/>
            <w:tabs>
              <w:tab w:val="right" w:leader="dot" w:pos="8296"/>
            </w:tabs>
            <w:rPr>
              <w:noProof/>
              <w:kern w:val="2"/>
              <w:sz w:val="21"/>
            </w:rPr>
          </w:pPr>
          <w:hyperlink w:anchor="_Toc512784642" w:history="1">
            <w:r w:rsidR="005E2A44" w:rsidRPr="00A243AB">
              <w:rPr>
                <w:rStyle w:val="a9"/>
                <w:rFonts w:hint="eastAsia"/>
                <w:noProof/>
              </w:rPr>
              <w:t>（一）中西方法律逻辑研究的历史与现状</w:t>
            </w:r>
            <w:r w:rsidR="005E2A44">
              <w:rPr>
                <w:noProof/>
                <w:webHidden/>
              </w:rPr>
              <w:tab/>
            </w:r>
            <w:r w:rsidR="005E2A44">
              <w:rPr>
                <w:noProof/>
                <w:webHidden/>
              </w:rPr>
              <w:fldChar w:fldCharType="begin"/>
            </w:r>
            <w:r w:rsidR="005E2A44">
              <w:rPr>
                <w:noProof/>
                <w:webHidden/>
              </w:rPr>
              <w:instrText xml:space="preserve"> PAGEREF _Toc512784642 \h </w:instrText>
            </w:r>
            <w:r w:rsidR="005E2A44">
              <w:rPr>
                <w:noProof/>
                <w:webHidden/>
              </w:rPr>
            </w:r>
            <w:r w:rsidR="005E2A44">
              <w:rPr>
                <w:noProof/>
                <w:webHidden/>
              </w:rPr>
              <w:fldChar w:fldCharType="separate"/>
            </w:r>
            <w:r w:rsidR="005E2A44">
              <w:rPr>
                <w:noProof/>
                <w:webHidden/>
              </w:rPr>
              <w:t>9</w:t>
            </w:r>
            <w:r w:rsidR="005E2A44">
              <w:rPr>
                <w:noProof/>
                <w:webHidden/>
              </w:rPr>
              <w:fldChar w:fldCharType="end"/>
            </w:r>
          </w:hyperlink>
        </w:p>
        <w:p w:rsidR="005E2A44" w:rsidRDefault="00776BDD">
          <w:pPr>
            <w:pStyle w:val="20"/>
            <w:tabs>
              <w:tab w:val="right" w:leader="dot" w:pos="8296"/>
            </w:tabs>
            <w:rPr>
              <w:noProof/>
              <w:kern w:val="2"/>
              <w:sz w:val="21"/>
            </w:rPr>
          </w:pPr>
          <w:hyperlink w:anchor="_Toc512784643" w:history="1">
            <w:r w:rsidR="005E2A44" w:rsidRPr="00A243AB">
              <w:rPr>
                <w:rStyle w:val="a9"/>
                <w:rFonts w:hint="eastAsia"/>
                <w:noProof/>
              </w:rPr>
              <w:t>（二）法律推理具有可废止性的支持性论据</w:t>
            </w:r>
            <w:r w:rsidR="005E2A44">
              <w:rPr>
                <w:noProof/>
                <w:webHidden/>
              </w:rPr>
              <w:tab/>
            </w:r>
            <w:r w:rsidR="005E2A44">
              <w:rPr>
                <w:noProof/>
                <w:webHidden/>
              </w:rPr>
              <w:fldChar w:fldCharType="begin"/>
            </w:r>
            <w:r w:rsidR="005E2A44">
              <w:rPr>
                <w:noProof/>
                <w:webHidden/>
              </w:rPr>
              <w:instrText xml:space="preserve"> PAGEREF _Toc512784643 \h </w:instrText>
            </w:r>
            <w:r w:rsidR="005E2A44">
              <w:rPr>
                <w:noProof/>
                <w:webHidden/>
              </w:rPr>
            </w:r>
            <w:r w:rsidR="005E2A44">
              <w:rPr>
                <w:noProof/>
                <w:webHidden/>
              </w:rPr>
              <w:fldChar w:fldCharType="separate"/>
            </w:r>
            <w:r w:rsidR="005E2A44">
              <w:rPr>
                <w:noProof/>
                <w:webHidden/>
              </w:rPr>
              <w:t>10</w:t>
            </w:r>
            <w:r w:rsidR="005E2A44">
              <w:rPr>
                <w:noProof/>
                <w:webHidden/>
              </w:rPr>
              <w:fldChar w:fldCharType="end"/>
            </w:r>
          </w:hyperlink>
        </w:p>
        <w:p w:rsidR="005E2A44" w:rsidRDefault="00776BDD">
          <w:pPr>
            <w:pStyle w:val="10"/>
            <w:rPr>
              <w:noProof/>
              <w:kern w:val="2"/>
              <w:sz w:val="21"/>
            </w:rPr>
          </w:pPr>
          <w:hyperlink w:anchor="_Toc512784644" w:history="1">
            <w:r w:rsidR="005E2A44" w:rsidRPr="00A243AB">
              <w:rPr>
                <w:rStyle w:val="a9"/>
                <w:rFonts w:hint="eastAsia"/>
                <w:noProof/>
              </w:rPr>
              <w:t>三、试论法律可废止推理与其建模证成所依赖的逻辑系统</w:t>
            </w:r>
            <w:r w:rsidR="005E2A44">
              <w:rPr>
                <w:noProof/>
                <w:webHidden/>
              </w:rPr>
              <w:tab/>
            </w:r>
            <w:r w:rsidR="005E2A44">
              <w:rPr>
                <w:noProof/>
                <w:webHidden/>
              </w:rPr>
              <w:fldChar w:fldCharType="begin"/>
            </w:r>
            <w:r w:rsidR="005E2A44">
              <w:rPr>
                <w:noProof/>
                <w:webHidden/>
              </w:rPr>
              <w:instrText xml:space="preserve"> PAGEREF _Toc512784644 \h </w:instrText>
            </w:r>
            <w:r w:rsidR="005E2A44">
              <w:rPr>
                <w:noProof/>
                <w:webHidden/>
              </w:rPr>
            </w:r>
            <w:r w:rsidR="005E2A44">
              <w:rPr>
                <w:noProof/>
                <w:webHidden/>
              </w:rPr>
              <w:fldChar w:fldCharType="separate"/>
            </w:r>
            <w:r w:rsidR="005E2A44">
              <w:rPr>
                <w:noProof/>
                <w:webHidden/>
              </w:rPr>
              <w:t>13</w:t>
            </w:r>
            <w:r w:rsidR="005E2A44">
              <w:rPr>
                <w:noProof/>
                <w:webHidden/>
              </w:rPr>
              <w:fldChar w:fldCharType="end"/>
            </w:r>
          </w:hyperlink>
        </w:p>
        <w:p w:rsidR="005E2A44" w:rsidRDefault="00776BDD">
          <w:pPr>
            <w:pStyle w:val="20"/>
            <w:tabs>
              <w:tab w:val="right" w:leader="dot" w:pos="8296"/>
            </w:tabs>
            <w:rPr>
              <w:noProof/>
              <w:kern w:val="2"/>
              <w:sz w:val="21"/>
            </w:rPr>
          </w:pPr>
          <w:hyperlink w:anchor="_Toc512784645" w:history="1">
            <w:r w:rsidR="005E2A44" w:rsidRPr="00A243AB">
              <w:rPr>
                <w:rStyle w:val="a9"/>
                <w:rFonts w:hint="eastAsia"/>
                <w:noProof/>
              </w:rPr>
              <w:t>（一）</w:t>
            </w:r>
            <w:r w:rsidR="005E2A44" w:rsidRPr="00A243AB">
              <w:rPr>
                <w:rStyle w:val="a9"/>
                <w:noProof/>
              </w:rPr>
              <w:t xml:space="preserve"> </w:t>
            </w:r>
            <w:r w:rsidR="005E2A44" w:rsidRPr="00A243AB">
              <w:rPr>
                <w:rStyle w:val="a9"/>
                <w:rFonts w:hint="eastAsia"/>
                <w:noProof/>
              </w:rPr>
              <w:t>非单调逻辑概念</w:t>
            </w:r>
            <w:r w:rsidR="005E2A44">
              <w:rPr>
                <w:noProof/>
                <w:webHidden/>
              </w:rPr>
              <w:tab/>
            </w:r>
            <w:r w:rsidR="005E2A44">
              <w:rPr>
                <w:noProof/>
                <w:webHidden/>
              </w:rPr>
              <w:fldChar w:fldCharType="begin"/>
            </w:r>
            <w:r w:rsidR="005E2A44">
              <w:rPr>
                <w:noProof/>
                <w:webHidden/>
              </w:rPr>
              <w:instrText xml:space="preserve"> PAGEREF _Toc512784645 \h </w:instrText>
            </w:r>
            <w:r w:rsidR="005E2A44">
              <w:rPr>
                <w:noProof/>
                <w:webHidden/>
              </w:rPr>
            </w:r>
            <w:r w:rsidR="005E2A44">
              <w:rPr>
                <w:noProof/>
                <w:webHidden/>
              </w:rPr>
              <w:fldChar w:fldCharType="separate"/>
            </w:r>
            <w:r w:rsidR="005E2A44">
              <w:rPr>
                <w:noProof/>
                <w:webHidden/>
              </w:rPr>
              <w:t>14</w:t>
            </w:r>
            <w:r w:rsidR="005E2A44">
              <w:rPr>
                <w:noProof/>
                <w:webHidden/>
              </w:rPr>
              <w:fldChar w:fldCharType="end"/>
            </w:r>
          </w:hyperlink>
        </w:p>
        <w:p w:rsidR="005E2A44" w:rsidRDefault="00776BDD">
          <w:pPr>
            <w:pStyle w:val="20"/>
            <w:tabs>
              <w:tab w:val="right" w:leader="dot" w:pos="8296"/>
            </w:tabs>
            <w:rPr>
              <w:noProof/>
              <w:kern w:val="2"/>
              <w:sz w:val="21"/>
            </w:rPr>
          </w:pPr>
          <w:hyperlink w:anchor="_Toc512784646" w:history="1">
            <w:r w:rsidR="005E2A44" w:rsidRPr="00A243AB">
              <w:rPr>
                <w:rStyle w:val="a9"/>
                <w:rFonts w:hint="eastAsia"/>
                <w:noProof/>
              </w:rPr>
              <w:t>（二）</w:t>
            </w:r>
            <w:r w:rsidR="005E2A44" w:rsidRPr="00A243AB">
              <w:rPr>
                <w:rStyle w:val="a9"/>
                <w:noProof/>
              </w:rPr>
              <w:t xml:space="preserve"> “</w:t>
            </w:r>
            <w:r w:rsidR="005E2A44" w:rsidRPr="00A243AB">
              <w:rPr>
                <w:rStyle w:val="a9"/>
                <w:rFonts w:hint="eastAsia"/>
                <w:noProof/>
              </w:rPr>
              <w:t>演绎逻辑</w:t>
            </w:r>
            <w:r w:rsidR="005E2A44" w:rsidRPr="00A243AB">
              <w:rPr>
                <w:rStyle w:val="a9"/>
                <w:noProof/>
              </w:rPr>
              <w:t>+</w:t>
            </w:r>
            <w:r w:rsidR="005E2A44" w:rsidRPr="00A243AB">
              <w:rPr>
                <w:rStyle w:val="a9"/>
                <w:rFonts w:hint="eastAsia"/>
                <w:noProof/>
              </w:rPr>
              <w:t>信念修正</w:t>
            </w:r>
            <w:r w:rsidR="005E2A44" w:rsidRPr="00A243AB">
              <w:rPr>
                <w:rStyle w:val="a9"/>
                <w:noProof/>
              </w:rPr>
              <w:t>”</w:t>
            </w:r>
            <w:r w:rsidR="005E2A44" w:rsidRPr="00A243AB">
              <w:rPr>
                <w:rStyle w:val="a9"/>
                <w:rFonts w:hint="eastAsia"/>
                <w:noProof/>
              </w:rPr>
              <w:t>之于非单调逻辑的批判</w:t>
            </w:r>
            <w:r w:rsidR="005E2A44">
              <w:rPr>
                <w:noProof/>
                <w:webHidden/>
              </w:rPr>
              <w:tab/>
            </w:r>
            <w:r w:rsidR="005E2A44">
              <w:rPr>
                <w:noProof/>
                <w:webHidden/>
              </w:rPr>
              <w:fldChar w:fldCharType="begin"/>
            </w:r>
            <w:r w:rsidR="005E2A44">
              <w:rPr>
                <w:noProof/>
                <w:webHidden/>
              </w:rPr>
              <w:instrText xml:space="preserve"> PAGEREF _Toc512784646 \h </w:instrText>
            </w:r>
            <w:r w:rsidR="005E2A44">
              <w:rPr>
                <w:noProof/>
                <w:webHidden/>
              </w:rPr>
            </w:r>
            <w:r w:rsidR="005E2A44">
              <w:rPr>
                <w:noProof/>
                <w:webHidden/>
              </w:rPr>
              <w:fldChar w:fldCharType="separate"/>
            </w:r>
            <w:r w:rsidR="005E2A44">
              <w:rPr>
                <w:noProof/>
                <w:webHidden/>
              </w:rPr>
              <w:t>14</w:t>
            </w:r>
            <w:r w:rsidR="005E2A44">
              <w:rPr>
                <w:noProof/>
                <w:webHidden/>
              </w:rPr>
              <w:fldChar w:fldCharType="end"/>
            </w:r>
          </w:hyperlink>
        </w:p>
        <w:p w:rsidR="005E2A44" w:rsidRDefault="00776BDD">
          <w:pPr>
            <w:pStyle w:val="30"/>
            <w:tabs>
              <w:tab w:val="right" w:leader="dot" w:pos="8296"/>
            </w:tabs>
            <w:rPr>
              <w:noProof/>
              <w:kern w:val="2"/>
              <w:sz w:val="21"/>
            </w:rPr>
          </w:pPr>
          <w:hyperlink w:anchor="_Toc512784647" w:history="1">
            <w:r w:rsidR="005E2A44" w:rsidRPr="00A243AB">
              <w:rPr>
                <w:rStyle w:val="a9"/>
                <w:noProof/>
              </w:rPr>
              <w:t>1.</w:t>
            </w:r>
            <w:r w:rsidR="005E2A44" w:rsidRPr="00A243AB">
              <w:rPr>
                <w:rStyle w:val="a9"/>
                <w:rFonts w:hint="eastAsia"/>
                <w:noProof/>
              </w:rPr>
              <w:t>阿尔罗诺及“可废止条件句”</w:t>
            </w:r>
            <w:r w:rsidR="005E2A44">
              <w:rPr>
                <w:noProof/>
                <w:webHidden/>
              </w:rPr>
              <w:tab/>
            </w:r>
            <w:r w:rsidR="005E2A44">
              <w:rPr>
                <w:noProof/>
                <w:webHidden/>
              </w:rPr>
              <w:fldChar w:fldCharType="begin"/>
            </w:r>
            <w:r w:rsidR="005E2A44">
              <w:rPr>
                <w:noProof/>
                <w:webHidden/>
              </w:rPr>
              <w:instrText xml:space="preserve"> PAGEREF _Toc512784647 \h </w:instrText>
            </w:r>
            <w:r w:rsidR="005E2A44">
              <w:rPr>
                <w:noProof/>
                <w:webHidden/>
              </w:rPr>
            </w:r>
            <w:r w:rsidR="005E2A44">
              <w:rPr>
                <w:noProof/>
                <w:webHidden/>
              </w:rPr>
              <w:fldChar w:fldCharType="separate"/>
            </w:r>
            <w:r w:rsidR="005E2A44">
              <w:rPr>
                <w:noProof/>
                <w:webHidden/>
              </w:rPr>
              <w:t>15</w:t>
            </w:r>
            <w:r w:rsidR="005E2A44">
              <w:rPr>
                <w:noProof/>
                <w:webHidden/>
              </w:rPr>
              <w:fldChar w:fldCharType="end"/>
            </w:r>
          </w:hyperlink>
        </w:p>
        <w:p w:rsidR="005E2A44" w:rsidRDefault="00776BDD">
          <w:pPr>
            <w:pStyle w:val="30"/>
            <w:tabs>
              <w:tab w:val="right" w:leader="dot" w:pos="8296"/>
            </w:tabs>
            <w:rPr>
              <w:noProof/>
              <w:kern w:val="2"/>
              <w:sz w:val="21"/>
            </w:rPr>
          </w:pPr>
          <w:hyperlink w:anchor="_Toc512784648" w:history="1">
            <w:r w:rsidR="005E2A44" w:rsidRPr="00A243AB">
              <w:rPr>
                <w:rStyle w:val="a9"/>
                <w:noProof/>
              </w:rPr>
              <w:t>2.</w:t>
            </w:r>
            <w:r w:rsidR="005E2A44" w:rsidRPr="00A243AB">
              <w:rPr>
                <w:rStyle w:val="a9"/>
                <w:rFonts w:hint="eastAsia"/>
                <w:noProof/>
              </w:rPr>
              <w:t>舒伊特曼与法律证成</w:t>
            </w:r>
            <w:r w:rsidR="005E2A44">
              <w:rPr>
                <w:noProof/>
                <w:webHidden/>
              </w:rPr>
              <w:tab/>
            </w:r>
            <w:r w:rsidR="005E2A44">
              <w:rPr>
                <w:noProof/>
                <w:webHidden/>
              </w:rPr>
              <w:fldChar w:fldCharType="begin"/>
            </w:r>
            <w:r w:rsidR="005E2A44">
              <w:rPr>
                <w:noProof/>
                <w:webHidden/>
              </w:rPr>
              <w:instrText xml:space="preserve"> PAGEREF _Toc512784648 \h </w:instrText>
            </w:r>
            <w:r w:rsidR="005E2A44">
              <w:rPr>
                <w:noProof/>
                <w:webHidden/>
              </w:rPr>
            </w:r>
            <w:r w:rsidR="005E2A44">
              <w:rPr>
                <w:noProof/>
                <w:webHidden/>
              </w:rPr>
              <w:fldChar w:fldCharType="separate"/>
            </w:r>
            <w:r w:rsidR="005E2A44">
              <w:rPr>
                <w:noProof/>
                <w:webHidden/>
              </w:rPr>
              <w:t>15</w:t>
            </w:r>
            <w:r w:rsidR="005E2A44">
              <w:rPr>
                <w:noProof/>
                <w:webHidden/>
              </w:rPr>
              <w:fldChar w:fldCharType="end"/>
            </w:r>
          </w:hyperlink>
        </w:p>
        <w:p w:rsidR="005E2A44" w:rsidRDefault="00776BDD">
          <w:pPr>
            <w:pStyle w:val="20"/>
            <w:tabs>
              <w:tab w:val="right" w:leader="dot" w:pos="8296"/>
            </w:tabs>
            <w:rPr>
              <w:noProof/>
              <w:kern w:val="2"/>
              <w:sz w:val="21"/>
            </w:rPr>
          </w:pPr>
          <w:hyperlink w:anchor="_Toc512784649" w:history="1">
            <w:r w:rsidR="005E2A44" w:rsidRPr="00A243AB">
              <w:rPr>
                <w:rStyle w:val="a9"/>
                <w:rFonts w:hint="eastAsia"/>
                <w:noProof/>
              </w:rPr>
              <w:t>（三）适用非单调逻辑的合理性</w:t>
            </w:r>
            <w:r w:rsidR="005E2A44">
              <w:rPr>
                <w:noProof/>
                <w:webHidden/>
              </w:rPr>
              <w:tab/>
            </w:r>
            <w:r w:rsidR="005E2A44">
              <w:rPr>
                <w:noProof/>
                <w:webHidden/>
              </w:rPr>
              <w:fldChar w:fldCharType="begin"/>
            </w:r>
            <w:r w:rsidR="005E2A44">
              <w:rPr>
                <w:noProof/>
                <w:webHidden/>
              </w:rPr>
              <w:instrText xml:space="preserve"> PAGEREF _Toc512784649 \h </w:instrText>
            </w:r>
            <w:r w:rsidR="005E2A44">
              <w:rPr>
                <w:noProof/>
                <w:webHidden/>
              </w:rPr>
            </w:r>
            <w:r w:rsidR="005E2A44">
              <w:rPr>
                <w:noProof/>
                <w:webHidden/>
              </w:rPr>
              <w:fldChar w:fldCharType="separate"/>
            </w:r>
            <w:r w:rsidR="005E2A44">
              <w:rPr>
                <w:noProof/>
                <w:webHidden/>
              </w:rPr>
              <w:t>16</w:t>
            </w:r>
            <w:r w:rsidR="005E2A44">
              <w:rPr>
                <w:noProof/>
                <w:webHidden/>
              </w:rPr>
              <w:fldChar w:fldCharType="end"/>
            </w:r>
          </w:hyperlink>
        </w:p>
        <w:p w:rsidR="005E2A44" w:rsidRDefault="00776BDD">
          <w:pPr>
            <w:pStyle w:val="10"/>
            <w:rPr>
              <w:noProof/>
              <w:kern w:val="2"/>
              <w:sz w:val="21"/>
            </w:rPr>
          </w:pPr>
          <w:hyperlink w:anchor="_Toc512784650" w:history="1">
            <w:r w:rsidR="005E2A44" w:rsidRPr="00A243AB">
              <w:rPr>
                <w:rStyle w:val="a9"/>
                <w:rFonts w:hint="eastAsia"/>
                <w:noProof/>
              </w:rPr>
              <w:t>四、法律可废止性推理之于当代逻辑学及法律学界的深远意义</w:t>
            </w:r>
            <w:r w:rsidR="005E2A44">
              <w:rPr>
                <w:noProof/>
                <w:webHidden/>
              </w:rPr>
              <w:tab/>
            </w:r>
            <w:r w:rsidR="005E2A44">
              <w:rPr>
                <w:noProof/>
                <w:webHidden/>
              </w:rPr>
              <w:fldChar w:fldCharType="begin"/>
            </w:r>
            <w:r w:rsidR="005E2A44">
              <w:rPr>
                <w:noProof/>
                <w:webHidden/>
              </w:rPr>
              <w:instrText xml:space="preserve"> PAGEREF _Toc512784650 \h </w:instrText>
            </w:r>
            <w:r w:rsidR="005E2A44">
              <w:rPr>
                <w:noProof/>
                <w:webHidden/>
              </w:rPr>
            </w:r>
            <w:r w:rsidR="005E2A44">
              <w:rPr>
                <w:noProof/>
                <w:webHidden/>
              </w:rPr>
              <w:fldChar w:fldCharType="separate"/>
            </w:r>
            <w:r w:rsidR="005E2A44">
              <w:rPr>
                <w:noProof/>
                <w:webHidden/>
              </w:rPr>
              <w:t>17</w:t>
            </w:r>
            <w:r w:rsidR="005E2A44">
              <w:rPr>
                <w:noProof/>
                <w:webHidden/>
              </w:rPr>
              <w:fldChar w:fldCharType="end"/>
            </w:r>
          </w:hyperlink>
        </w:p>
        <w:p w:rsidR="005E2A44" w:rsidRDefault="00776BDD">
          <w:pPr>
            <w:pStyle w:val="20"/>
            <w:tabs>
              <w:tab w:val="right" w:leader="dot" w:pos="8296"/>
            </w:tabs>
            <w:rPr>
              <w:noProof/>
              <w:kern w:val="2"/>
              <w:sz w:val="21"/>
            </w:rPr>
          </w:pPr>
          <w:hyperlink w:anchor="_Toc512784651" w:history="1">
            <w:r w:rsidR="005E2A44" w:rsidRPr="00A243AB">
              <w:rPr>
                <w:rStyle w:val="a9"/>
                <w:rFonts w:hint="eastAsia"/>
                <w:noProof/>
              </w:rPr>
              <w:t>（一）可废止性推理之于当代逻辑学界</w:t>
            </w:r>
            <w:r w:rsidR="005E2A44">
              <w:rPr>
                <w:noProof/>
                <w:webHidden/>
              </w:rPr>
              <w:tab/>
            </w:r>
            <w:r w:rsidR="005E2A44">
              <w:rPr>
                <w:noProof/>
                <w:webHidden/>
              </w:rPr>
              <w:fldChar w:fldCharType="begin"/>
            </w:r>
            <w:r w:rsidR="005E2A44">
              <w:rPr>
                <w:noProof/>
                <w:webHidden/>
              </w:rPr>
              <w:instrText xml:space="preserve"> PAGEREF _Toc512784651 \h </w:instrText>
            </w:r>
            <w:r w:rsidR="005E2A44">
              <w:rPr>
                <w:noProof/>
                <w:webHidden/>
              </w:rPr>
            </w:r>
            <w:r w:rsidR="005E2A44">
              <w:rPr>
                <w:noProof/>
                <w:webHidden/>
              </w:rPr>
              <w:fldChar w:fldCharType="separate"/>
            </w:r>
            <w:r w:rsidR="005E2A44">
              <w:rPr>
                <w:noProof/>
                <w:webHidden/>
              </w:rPr>
              <w:t>17</w:t>
            </w:r>
            <w:r w:rsidR="005E2A44">
              <w:rPr>
                <w:noProof/>
                <w:webHidden/>
              </w:rPr>
              <w:fldChar w:fldCharType="end"/>
            </w:r>
          </w:hyperlink>
        </w:p>
        <w:p w:rsidR="005E2A44" w:rsidRDefault="00776BDD">
          <w:pPr>
            <w:pStyle w:val="20"/>
            <w:tabs>
              <w:tab w:val="right" w:leader="dot" w:pos="8296"/>
            </w:tabs>
            <w:rPr>
              <w:noProof/>
              <w:kern w:val="2"/>
              <w:sz w:val="21"/>
            </w:rPr>
          </w:pPr>
          <w:hyperlink w:anchor="_Toc512784652" w:history="1">
            <w:r w:rsidR="005E2A44" w:rsidRPr="00A243AB">
              <w:rPr>
                <w:rStyle w:val="a9"/>
                <w:rFonts w:hint="eastAsia"/>
                <w:noProof/>
              </w:rPr>
              <w:t>（二）法律可废止推理之于当代中国司法系统</w:t>
            </w:r>
            <w:r w:rsidR="005E2A44">
              <w:rPr>
                <w:noProof/>
                <w:webHidden/>
              </w:rPr>
              <w:tab/>
            </w:r>
            <w:r w:rsidR="005E2A44">
              <w:rPr>
                <w:noProof/>
                <w:webHidden/>
              </w:rPr>
              <w:fldChar w:fldCharType="begin"/>
            </w:r>
            <w:r w:rsidR="005E2A44">
              <w:rPr>
                <w:noProof/>
                <w:webHidden/>
              </w:rPr>
              <w:instrText xml:space="preserve"> PAGEREF _Toc512784652 \h </w:instrText>
            </w:r>
            <w:r w:rsidR="005E2A44">
              <w:rPr>
                <w:noProof/>
                <w:webHidden/>
              </w:rPr>
            </w:r>
            <w:r w:rsidR="005E2A44">
              <w:rPr>
                <w:noProof/>
                <w:webHidden/>
              </w:rPr>
              <w:fldChar w:fldCharType="separate"/>
            </w:r>
            <w:r w:rsidR="005E2A44">
              <w:rPr>
                <w:noProof/>
                <w:webHidden/>
              </w:rPr>
              <w:t>18</w:t>
            </w:r>
            <w:r w:rsidR="005E2A44">
              <w:rPr>
                <w:noProof/>
                <w:webHidden/>
              </w:rPr>
              <w:fldChar w:fldCharType="end"/>
            </w:r>
          </w:hyperlink>
        </w:p>
        <w:p w:rsidR="005E2A44" w:rsidRDefault="00776BDD">
          <w:pPr>
            <w:pStyle w:val="20"/>
            <w:tabs>
              <w:tab w:val="right" w:leader="dot" w:pos="8296"/>
            </w:tabs>
            <w:rPr>
              <w:noProof/>
              <w:kern w:val="2"/>
              <w:sz w:val="21"/>
            </w:rPr>
          </w:pPr>
          <w:hyperlink w:anchor="_Toc512784653" w:history="1">
            <w:r w:rsidR="005E2A44" w:rsidRPr="00A243AB">
              <w:rPr>
                <w:rStyle w:val="a9"/>
                <w:rFonts w:hint="eastAsia"/>
                <w:noProof/>
              </w:rPr>
              <w:t>（三）关于可废止推理前景的思考与建议</w:t>
            </w:r>
            <w:r w:rsidR="005E2A44">
              <w:rPr>
                <w:noProof/>
                <w:webHidden/>
              </w:rPr>
              <w:tab/>
            </w:r>
            <w:r w:rsidR="005E2A44">
              <w:rPr>
                <w:noProof/>
                <w:webHidden/>
              </w:rPr>
              <w:fldChar w:fldCharType="begin"/>
            </w:r>
            <w:r w:rsidR="005E2A44">
              <w:rPr>
                <w:noProof/>
                <w:webHidden/>
              </w:rPr>
              <w:instrText xml:space="preserve"> PAGEREF _Toc512784653 \h </w:instrText>
            </w:r>
            <w:r w:rsidR="005E2A44">
              <w:rPr>
                <w:noProof/>
                <w:webHidden/>
              </w:rPr>
            </w:r>
            <w:r w:rsidR="005E2A44">
              <w:rPr>
                <w:noProof/>
                <w:webHidden/>
              </w:rPr>
              <w:fldChar w:fldCharType="separate"/>
            </w:r>
            <w:r w:rsidR="005E2A44">
              <w:rPr>
                <w:noProof/>
                <w:webHidden/>
              </w:rPr>
              <w:t>19</w:t>
            </w:r>
            <w:r w:rsidR="005E2A44">
              <w:rPr>
                <w:noProof/>
                <w:webHidden/>
              </w:rPr>
              <w:fldChar w:fldCharType="end"/>
            </w:r>
          </w:hyperlink>
        </w:p>
        <w:p w:rsidR="005E2A44" w:rsidRDefault="00776BDD">
          <w:pPr>
            <w:pStyle w:val="10"/>
            <w:rPr>
              <w:noProof/>
              <w:kern w:val="2"/>
              <w:sz w:val="21"/>
            </w:rPr>
          </w:pPr>
          <w:hyperlink w:anchor="_Toc512784654" w:history="1">
            <w:r w:rsidR="005E2A44" w:rsidRPr="00A243AB">
              <w:rPr>
                <w:rStyle w:val="a9"/>
                <w:rFonts w:hint="eastAsia"/>
                <w:noProof/>
              </w:rPr>
              <w:t>参考文献</w:t>
            </w:r>
            <w:r w:rsidR="005E2A44">
              <w:rPr>
                <w:noProof/>
                <w:webHidden/>
              </w:rPr>
              <w:tab/>
            </w:r>
            <w:r w:rsidR="005E2A44">
              <w:rPr>
                <w:noProof/>
                <w:webHidden/>
              </w:rPr>
              <w:fldChar w:fldCharType="begin"/>
            </w:r>
            <w:r w:rsidR="005E2A44">
              <w:rPr>
                <w:noProof/>
                <w:webHidden/>
              </w:rPr>
              <w:instrText xml:space="preserve"> PAGEREF _Toc512784654 \h </w:instrText>
            </w:r>
            <w:r w:rsidR="005E2A44">
              <w:rPr>
                <w:noProof/>
                <w:webHidden/>
              </w:rPr>
            </w:r>
            <w:r w:rsidR="005E2A44">
              <w:rPr>
                <w:noProof/>
                <w:webHidden/>
              </w:rPr>
              <w:fldChar w:fldCharType="separate"/>
            </w:r>
            <w:r w:rsidR="005E2A44">
              <w:rPr>
                <w:noProof/>
                <w:webHidden/>
              </w:rPr>
              <w:t>21</w:t>
            </w:r>
            <w:r w:rsidR="005E2A44">
              <w:rPr>
                <w:noProof/>
                <w:webHidden/>
              </w:rPr>
              <w:fldChar w:fldCharType="end"/>
            </w:r>
          </w:hyperlink>
        </w:p>
        <w:p w:rsidR="00B05425" w:rsidRDefault="00B05425">
          <w:r>
            <w:rPr>
              <w:b/>
              <w:bCs/>
              <w:lang w:val="zh-CN"/>
            </w:rPr>
            <w:fldChar w:fldCharType="end"/>
          </w:r>
        </w:p>
      </w:sdtContent>
    </w:sdt>
    <w:p w:rsidR="00C27453" w:rsidRDefault="00C27453" w:rsidP="009F3863">
      <w:pPr>
        <w:rPr>
          <w:sz w:val="28"/>
          <w:szCs w:val="28"/>
        </w:rPr>
      </w:pPr>
    </w:p>
    <w:p w:rsidR="00C27453" w:rsidRDefault="00C27453" w:rsidP="009F3863">
      <w:pPr>
        <w:rPr>
          <w:sz w:val="28"/>
          <w:szCs w:val="28"/>
        </w:rPr>
      </w:pPr>
    </w:p>
    <w:p w:rsidR="00C27453" w:rsidRDefault="00C27453" w:rsidP="009F3863">
      <w:pPr>
        <w:rPr>
          <w:sz w:val="28"/>
          <w:szCs w:val="28"/>
        </w:rPr>
      </w:pPr>
    </w:p>
    <w:p w:rsidR="00E41714" w:rsidRDefault="00E41714" w:rsidP="009F3863">
      <w:pPr>
        <w:rPr>
          <w:sz w:val="28"/>
          <w:szCs w:val="28"/>
        </w:rPr>
      </w:pPr>
    </w:p>
    <w:p w:rsidR="00A91174" w:rsidRPr="005B2EA8" w:rsidRDefault="00A91174" w:rsidP="005B2EA8">
      <w:pPr>
        <w:pStyle w:val="1"/>
      </w:pPr>
      <w:bookmarkStart w:id="1" w:name="_Toc512784634"/>
      <w:r w:rsidRPr="005B2EA8">
        <w:rPr>
          <w:rStyle w:val="1Char"/>
          <w:rFonts w:hint="eastAsia"/>
          <w:b/>
          <w:bCs/>
        </w:rPr>
        <w:lastRenderedPageBreak/>
        <w:t>导语</w:t>
      </w:r>
      <w:bookmarkEnd w:id="1"/>
    </w:p>
    <w:p w:rsidR="00E12CE1" w:rsidRPr="004E2B95" w:rsidRDefault="00E12CE1" w:rsidP="00A5688B">
      <w:pPr>
        <w:spacing w:line="360" w:lineRule="auto"/>
        <w:ind w:firstLineChars="200" w:firstLine="480"/>
        <w:rPr>
          <w:rFonts w:asciiTheme="minorEastAsia" w:hAnsiTheme="minorEastAsia"/>
          <w:sz w:val="24"/>
          <w:szCs w:val="24"/>
        </w:rPr>
      </w:pPr>
      <w:r w:rsidRPr="00E12CE1">
        <w:rPr>
          <w:rFonts w:asciiTheme="minorEastAsia" w:hAnsiTheme="minorEastAsia" w:hint="eastAsia"/>
          <w:sz w:val="24"/>
          <w:szCs w:val="24"/>
        </w:rPr>
        <w:t>目前中西方学者在“法律可废止性推理”这一问题的研究上呈现出诸多可喜的成果，然而这些研究成果在面向公众传达的时候，总是或多或少的存在着不够清晰和系统化的问题。并且笔者发现这些学者的研究成果之间总是存在着这样或那样的联系和区别，这也是非常值得我们梳理和总结的。本文尝试以雅普•哈赫法律逻辑思想中“可废止性推理”这一部分研究内容为主要线索来梳理法律可废止性推理问题的发展脉络及其现实应用，并在梳理的过程中尝试回答以上两大焦点问题。</w:t>
      </w:r>
    </w:p>
    <w:p w:rsidR="000E3C60" w:rsidRPr="00FB48C7" w:rsidRDefault="008120F3" w:rsidP="00A5688B">
      <w:pPr>
        <w:spacing w:line="360" w:lineRule="auto"/>
        <w:ind w:firstLineChars="200" w:firstLine="480"/>
        <w:rPr>
          <w:rFonts w:asciiTheme="minorEastAsia" w:hAnsiTheme="minorEastAsia"/>
          <w:color w:val="000000" w:themeColor="text1"/>
          <w:sz w:val="24"/>
          <w:szCs w:val="24"/>
        </w:rPr>
      </w:pPr>
      <w:r w:rsidRPr="004E2B95">
        <w:rPr>
          <w:rFonts w:asciiTheme="minorEastAsia" w:hAnsiTheme="minorEastAsia" w:hint="eastAsia"/>
          <w:sz w:val="24"/>
          <w:szCs w:val="24"/>
        </w:rPr>
        <w:t>本文主要分为四个部分。第一部分主要阐释</w:t>
      </w:r>
      <w:r w:rsidR="009F3863" w:rsidRPr="004E2B95">
        <w:rPr>
          <w:rFonts w:asciiTheme="minorEastAsia" w:hAnsiTheme="minorEastAsia" w:hint="eastAsia"/>
          <w:sz w:val="24"/>
          <w:szCs w:val="24"/>
        </w:rPr>
        <w:t>“可废止性”的</w:t>
      </w:r>
      <w:r w:rsidRPr="004E2B95">
        <w:rPr>
          <w:rFonts w:asciiTheme="minorEastAsia" w:hAnsiTheme="minorEastAsia" w:hint="eastAsia"/>
          <w:sz w:val="24"/>
          <w:szCs w:val="24"/>
        </w:rPr>
        <w:t>相关</w:t>
      </w:r>
      <w:r w:rsidR="009F3863" w:rsidRPr="004E2B95">
        <w:rPr>
          <w:rFonts w:asciiTheme="minorEastAsia" w:hAnsiTheme="minorEastAsia" w:hint="eastAsia"/>
          <w:sz w:val="24"/>
          <w:szCs w:val="24"/>
        </w:rPr>
        <w:t>预备知识，其中包括“可废止性”概念的提出、“可废止</w:t>
      </w:r>
      <w:r w:rsidR="003D101A" w:rsidRPr="004E2B95">
        <w:rPr>
          <w:rFonts w:asciiTheme="minorEastAsia" w:hAnsiTheme="minorEastAsia" w:hint="eastAsia"/>
          <w:sz w:val="24"/>
          <w:szCs w:val="24"/>
        </w:rPr>
        <w:t>性”与“非单调性”的涵义辨析、几种不同类型“可废止性”的</w:t>
      </w:r>
      <w:r w:rsidRPr="004E2B95">
        <w:rPr>
          <w:rFonts w:asciiTheme="minorEastAsia" w:hAnsiTheme="minorEastAsia" w:hint="eastAsia"/>
          <w:sz w:val="24"/>
          <w:szCs w:val="24"/>
        </w:rPr>
        <w:t>介绍；第二部分着重分析本文提出的第一个焦点问题</w:t>
      </w:r>
      <w:r w:rsidR="009F3863" w:rsidRPr="004E2B95">
        <w:rPr>
          <w:rFonts w:asciiTheme="minorEastAsia" w:hAnsiTheme="minorEastAsia" w:hint="eastAsia"/>
          <w:sz w:val="24"/>
          <w:szCs w:val="24"/>
        </w:rPr>
        <w:t>，首先简单梳理</w:t>
      </w:r>
      <w:r w:rsidR="0049439E" w:rsidRPr="004E2B95">
        <w:rPr>
          <w:rFonts w:asciiTheme="minorEastAsia" w:hAnsiTheme="minorEastAsia" w:hint="eastAsia"/>
          <w:sz w:val="24"/>
          <w:szCs w:val="24"/>
        </w:rPr>
        <w:t>法律逻辑</w:t>
      </w:r>
      <w:r w:rsidR="00A4500E" w:rsidRPr="004E2B95">
        <w:rPr>
          <w:rFonts w:asciiTheme="minorEastAsia" w:hAnsiTheme="minorEastAsia" w:hint="eastAsia"/>
          <w:sz w:val="24"/>
          <w:szCs w:val="24"/>
        </w:rPr>
        <w:t>的研究历史及发展脉络，而后引出“法律推理是否具有可废止性”这一问题，并给出</w:t>
      </w:r>
      <w:r w:rsidR="009F3863" w:rsidRPr="004E2B95">
        <w:rPr>
          <w:rFonts w:asciiTheme="minorEastAsia" w:hAnsiTheme="minorEastAsia" w:hint="eastAsia"/>
          <w:sz w:val="24"/>
          <w:szCs w:val="24"/>
        </w:rPr>
        <w:t>雅普</w:t>
      </w:r>
      <w:r w:rsidR="00A4500E" w:rsidRPr="004E2B95">
        <w:rPr>
          <w:rFonts w:asciiTheme="minorEastAsia" w:hAnsiTheme="minorEastAsia" w:hint="eastAsia"/>
          <w:sz w:val="24"/>
          <w:szCs w:val="24"/>
        </w:rPr>
        <w:t>·</w:t>
      </w:r>
      <w:r w:rsidR="009F3863" w:rsidRPr="004E2B95">
        <w:rPr>
          <w:rFonts w:asciiTheme="minorEastAsia" w:hAnsiTheme="minorEastAsia" w:hint="eastAsia"/>
          <w:sz w:val="24"/>
          <w:szCs w:val="24"/>
        </w:rPr>
        <w:t>哈</w:t>
      </w:r>
      <w:r w:rsidR="00A4500E" w:rsidRPr="004E2B95">
        <w:rPr>
          <w:rFonts w:asciiTheme="minorEastAsia" w:hAnsiTheme="minorEastAsia" w:hint="eastAsia"/>
          <w:sz w:val="24"/>
          <w:szCs w:val="24"/>
        </w:rPr>
        <w:t>赫</w:t>
      </w:r>
      <w:r w:rsidR="009F3863" w:rsidRPr="004E2B95">
        <w:rPr>
          <w:rFonts w:asciiTheme="minorEastAsia" w:hAnsiTheme="minorEastAsia" w:hint="eastAsia"/>
          <w:sz w:val="24"/>
          <w:szCs w:val="24"/>
        </w:rPr>
        <w:t>的</w:t>
      </w:r>
      <w:r w:rsidR="00A4500E" w:rsidRPr="004E2B95">
        <w:rPr>
          <w:rFonts w:asciiTheme="minorEastAsia" w:hAnsiTheme="minorEastAsia" w:hint="eastAsia"/>
          <w:sz w:val="24"/>
          <w:szCs w:val="24"/>
        </w:rPr>
        <w:t>相关</w:t>
      </w:r>
      <w:r w:rsidR="009F3863" w:rsidRPr="004E2B95">
        <w:rPr>
          <w:rFonts w:asciiTheme="minorEastAsia" w:hAnsiTheme="minorEastAsia" w:hint="eastAsia"/>
          <w:sz w:val="24"/>
          <w:szCs w:val="24"/>
        </w:rPr>
        <w:t>论述</w:t>
      </w:r>
      <w:r w:rsidR="003D101A" w:rsidRPr="004E2B95">
        <w:rPr>
          <w:rFonts w:asciiTheme="minorEastAsia" w:hAnsiTheme="minorEastAsia" w:hint="eastAsia"/>
          <w:sz w:val="24"/>
          <w:szCs w:val="24"/>
        </w:rPr>
        <w:t>，从而</w:t>
      </w:r>
      <w:r w:rsidR="00A4500E" w:rsidRPr="004E2B95">
        <w:rPr>
          <w:rFonts w:asciiTheme="minorEastAsia" w:hAnsiTheme="minorEastAsia" w:hint="eastAsia"/>
          <w:sz w:val="24"/>
          <w:szCs w:val="24"/>
        </w:rPr>
        <w:t>给</w:t>
      </w:r>
      <w:r w:rsidR="003D101A" w:rsidRPr="004E2B95">
        <w:rPr>
          <w:rFonts w:asciiTheme="minorEastAsia" w:hAnsiTheme="minorEastAsia" w:hint="eastAsia"/>
          <w:sz w:val="24"/>
          <w:szCs w:val="24"/>
        </w:rPr>
        <w:t>予</w:t>
      </w:r>
      <w:r w:rsidR="00A4500E" w:rsidRPr="004E2B95">
        <w:rPr>
          <w:rFonts w:asciiTheme="minorEastAsia" w:hAnsiTheme="minorEastAsia" w:hint="eastAsia"/>
          <w:sz w:val="24"/>
          <w:szCs w:val="24"/>
        </w:rPr>
        <w:t>这一问题以肯定的回答</w:t>
      </w:r>
      <w:r w:rsidR="00F72993">
        <w:rPr>
          <w:rFonts w:asciiTheme="minorEastAsia" w:hAnsiTheme="minorEastAsia" w:hint="eastAsia"/>
          <w:sz w:val="24"/>
          <w:szCs w:val="24"/>
        </w:rPr>
        <w:t>；</w:t>
      </w:r>
      <w:r w:rsidR="00F72993" w:rsidRPr="00FB48C7">
        <w:rPr>
          <w:rFonts w:asciiTheme="minorEastAsia" w:hAnsiTheme="minorEastAsia" w:hint="eastAsia"/>
          <w:color w:val="000000" w:themeColor="text1"/>
          <w:sz w:val="24"/>
          <w:szCs w:val="24"/>
        </w:rPr>
        <w:t>第三部分</w:t>
      </w:r>
      <w:r w:rsidR="009F3863" w:rsidRPr="00FB48C7">
        <w:rPr>
          <w:rFonts w:asciiTheme="minorEastAsia" w:hAnsiTheme="minorEastAsia" w:hint="eastAsia"/>
          <w:color w:val="000000" w:themeColor="text1"/>
          <w:sz w:val="24"/>
          <w:szCs w:val="24"/>
        </w:rPr>
        <w:t>在肯</w:t>
      </w:r>
      <w:r w:rsidR="00D11769">
        <w:rPr>
          <w:rFonts w:asciiTheme="minorEastAsia" w:hAnsiTheme="minorEastAsia" w:hint="eastAsia"/>
          <w:color w:val="000000" w:themeColor="text1"/>
          <w:sz w:val="24"/>
          <w:szCs w:val="24"/>
        </w:rPr>
        <w:t>定“法律推理具有可废止性</w:t>
      </w:r>
      <w:r w:rsidR="00A4500E" w:rsidRPr="00FB48C7">
        <w:rPr>
          <w:rFonts w:asciiTheme="minorEastAsia" w:hAnsiTheme="minorEastAsia" w:hint="eastAsia"/>
          <w:color w:val="000000" w:themeColor="text1"/>
          <w:sz w:val="24"/>
          <w:szCs w:val="24"/>
        </w:rPr>
        <w:t>”的基础上，进一步分析对比雅普·哈赫、阿尔罗诺及舒伊特曼</w:t>
      </w:r>
      <w:r w:rsidR="00D11769">
        <w:rPr>
          <w:rFonts w:asciiTheme="minorEastAsia" w:hAnsiTheme="minorEastAsia" w:hint="eastAsia"/>
          <w:color w:val="000000" w:themeColor="text1"/>
          <w:sz w:val="24"/>
          <w:szCs w:val="24"/>
        </w:rPr>
        <w:t>等人在“法律可废止性推理是否必须适用</w:t>
      </w:r>
      <w:r w:rsidR="009F3863" w:rsidRPr="00FB48C7">
        <w:rPr>
          <w:rFonts w:asciiTheme="minorEastAsia" w:hAnsiTheme="minorEastAsia" w:hint="eastAsia"/>
          <w:color w:val="000000" w:themeColor="text1"/>
          <w:sz w:val="24"/>
          <w:szCs w:val="24"/>
        </w:rPr>
        <w:t>于非单调逻辑”这一问题上的</w:t>
      </w:r>
      <w:r w:rsidR="003D101A" w:rsidRPr="00FB48C7">
        <w:rPr>
          <w:rFonts w:asciiTheme="minorEastAsia" w:hAnsiTheme="minorEastAsia" w:hint="eastAsia"/>
          <w:color w:val="000000" w:themeColor="text1"/>
          <w:sz w:val="24"/>
          <w:szCs w:val="24"/>
        </w:rPr>
        <w:t>不同</w:t>
      </w:r>
      <w:r w:rsidR="009F3863" w:rsidRPr="00FB48C7">
        <w:rPr>
          <w:rFonts w:asciiTheme="minorEastAsia" w:hAnsiTheme="minorEastAsia" w:hint="eastAsia"/>
          <w:color w:val="000000" w:themeColor="text1"/>
          <w:sz w:val="24"/>
          <w:szCs w:val="24"/>
        </w:rPr>
        <w:t>观点</w:t>
      </w:r>
      <w:r w:rsidR="00A4500E" w:rsidRPr="00FB48C7">
        <w:rPr>
          <w:rFonts w:asciiTheme="minorEastAsia" w:hAnsiTheme="minorEastAsia" w:hint="eastAsia"/>
          <w:color w:val="000000" w:themeColor="text1"/>
          <w:sz w:val="24"/>
          <w:szCs w:val="24"/>
        </w:rPr>
        <w:t>，</w:t>
      </w:r>
      <w:r w:rsidR="003D101A" w:rsidRPr="00FB48C7">
        <w:rPr>
          <w:rFonts w:asciiTheme="minorEastAsia" w:hAnsiTheme="minorEastAsia" w:hint="eastAsia"/>
          <w:color w:val="000000" w:themeColor="text1"/>
          <w:sz w:val="24"/>
          <w:szCs w:val="24"/>
        </w:rPr>
        <w:t>最终</w:t>
      </w:r>
      <w:r w:rsidR="00A4500E" w:rsidRPr="00FB48C7">
        <w:rPr>
          <w:rFonts w:asciiTheme="minorEastAsia" w:hAnsiTheme="minorEastAsia" w:hint="eastAsia"/>
          <w:color w:val="000000" w:themeColor="text1"/>
          <w:sz w:val="24"/>
          <w:szCs w:val="24"/>
        </w:rPr>
        <w:t>肯定</w:t>
      </w:r>
      <w:r w:rsidR="003D101A" w:rsidRPr="00FB48C7">
        <w:rPr>
          <w:rFonts w:asciiTheme="minorEastAsia" w:hAnsiTheme="minorEastAsia" w:hint="eastAsia"/>
          <w:color w:val="000000" w:themeColor="text1"/>
          <w:sz w:val="24"/>
          <w:szCs w:val="24"/>
        </w:rPr>
        <w:t>了</w:t>
      </w:r>
      <w:r w:rsidR="00A4500E" w:rsidRPr="00FB48C7">
        <w:rPr>
          <w:rFonts w:asciiTheme="minorEastAsia" w:hAnsiTheme="minorEastAsia" w:hint="eastAsia"/>
          <w:color w:val="000000" w:themeColor="text1"/>
          <w:sz w:val="24"/>
          <w:szCs w:val="24"/>
        </w:rPr>
        <w:t>非单调逻辑是处理可废止性推理一种比较合适但却不</w:t>
      </w:r>
      <w:r w:rsidR="00F72993" w:rsidRPr="00FB48C7">
        <w:rPr>
          <w:rFonts w:asciiTheme="minorEastAsia" w:hAnsiTheme="minorEastAsia" w:hint="eastAsia"/>
          <w:color w:val="000000" w:themeColor="text1"/>
          <w:sz w:val="24"/>
          <w:szCs w:val="24"/>
        </w:rPr>
        <w:t>是</w:t>
      </w:r>
      <w:r w:rsidR="00A4500E" w:rsidRPr="00FB48C7">
        <w:rPr>
          <w:rFonts w:asciiTheme="minorEastAsia" w:hAnsiTheme="minorEastAsia" w:hint="eastAsia"/>
          <w:color w:val="000000" w:themeColor="text1"/>
          <w:sz w:val="24"/>
          <w:szCs w:val="24"/>
        </w:rPr>
        <w:t>唯一的方式</w:t>
      </w:r>
      <w:r w:rsidR="00036550" w:rsidRPr="00FB48C7">
        <w:rPr>
          <w:rFonts w:asciiTheme="minorEastAsia" w:hAnsiTheme="minorEastAsia" w:hint="eastAsia"/>
          <w:color w:val="000000" w:themeColor="text1"/>
          <w:sz w:val="24"/>
          <w:szCs w:val="24"/>
        </w:rPr>
        <w:t>；</w:t>
      </w:r>
      <w:r w:rsidR="00F72993" w:rsidRPr="00FB48C7">
        <w:rPr>
          <w:rFonts w:asciiTheme="minorEastAsia" w:hAnsiTheme="minorEastAsia" w:hint="eastAsia"/>
          <w:color w:val="000000" w:themeColor="text1"/>
          <w:sz w:val="24"/>
          <w:szCs w:val="24"/>
        </w:rPr>
        <w:t>第四部分</w:t>
      </w:r>
      <w:r w:rsidR="00AA4500" w:rsidRPr="00FB48C7">
        <w:rPr>
          <w:rFonts w:asciiTheme="minorEastAsia" w:hAnsiTheme="minorEastAsia" w:hint="eastAsia"/>
          <w:color w:val="000000" w:themeColor="text1"/>
          <w:sz w:val="24"/>
          <w:szCs w:val="24"/>
        </w:rPr>
        <w:t>所思考的问题</w:t>
      </w:r>
      <w:r w:rsidR="00FB48C7">
        <w:rPr>
          <w:rFonts w:asciiTheme="minorEastAsia" w:hAnsiTheme="minorEastAsia" w:hint="eastAsia"/>
          <w:color w:val="000000" w:themeColor="text1"/>
          <w:sz w:val="24"/>
          <w:szCs w:val="24"/>
        </w:rPr>
        <w:t>是</w:t>
      </w:r>
      <w:r w:rsidR="00AA4500" w:rsidRPr="00FB48C7">
        <w:rPr>
          <w:rFonts w:asciiTheme="minorEastAsia" w:hAnsiTheme="minorEastAsia" w:hint="eastAsia"/>
          <w:color w:val="000000" w:themeColor="text1"/>
          <w:sz w:val="24"/>
          <w:szCs w:val="24"/>
        </w:rPr>
        <w:t>，</w:t>
      </w:r>
      <w:r w:rsidR="00F72993" w:rsidRPr="00FB48C7">
        <w:rPr>
          <w:rFonts w:asciiTheme="minorEastAsia" w:hAnsiTheme="minorEastAsia" w:hint="eastAsia"/>
          <w:color w:val="000000" w:themeColor="text1"/>
          <w:sz w:val="24"/>
          <w:szCs w:val="24"/>
        </w:rPr>
        <w:t>一方面</w:t>
      </w:r>
      <w:r w:rsidR="00FB48C7">
        <w:rPr>
          <w:rFonts w:asciiTheme="minorEastAsia" w:hAnsiTheme="minorEastAsia" w:hint="eastAsia"/>
          <w:color w:val="000000" w:themeColor="text1"/>
          <w:sz w:val="24"/>
          <w:szCs w:val="24"/>
        </w:rPr>
        <w:t>，</w:t>
      </w:r>
      <w:r w:rsidR="00036550" w:rsidRPr="00FB48C7">
        <w:rPr>
          <w:rFonts w:asciiTheme="minorEastAsia" w:hAnsiTheme="minorEastAsia" w:hint="eastAsia"/>
          <w:color w:val="000000" w:themeColor="text1"/>
          <w:sz w:val="24"/>
          <w:szCs w:val="24"/>
        </w:rPr>
        <w:t>分析</w:t>
      </w:r>
      <w:r w:rsidR="00A4500E" w:rsidRPr="00FB48C7">
        <w:rPr>
          <w:rFonts w:asciiTheme="minorEastAsia" w:hAnsiTheme="minorEastAsia" w:hint="eastAsia"/>
          <w:color w:val="000000" w:themeColor="text1"/>
          <w:sz w:val="24"/>
          <w:szCs w:val="24"/>
        </w:rPr>
        <w:t>可废止性推理在我国当代</w:t>
      </w:r>
      <w:r w:rsidR="00036550" w:rsidRPr="00FB48C7">
        <w:rPr>
          <w:rFonts w:asciiTheme="minorEastAsia" w:hAnsiTheme="minorEastAsia" w:hint="eastAsia"/>
          <w:color w:val="000000" w:themeColor="text1"/>
          <w:sz w:val="24"/>
          <w:szCs w:val="24"/>
        </w:rPr>
        <w:t>逻辑学界及</w:t>
      </w:r>
      <w:r w:rsidR="00A4500E" w:rsidRPr="00FB48C7">
        <w:rPr>
          <w:rFonts w:asciiTheme="minorEastAsia" w:hAnsiTheme="minorEastAsia" w:hint="eastAsia"/>
          <w:color w:val="000000" w:themeColor="text1"/>
          <w:sz w:val="24"/>
          <w:szCs w:val="24"/>
        </w:rPr>
        <w:t>司法实践</w:t>
      </w:r>
      <w:r w:rsidR="00036550" w:rsidRPr="00FB48C7">
        <w:rPr>
          <w:rFonts w:asciiTheme="minorEastAsia" w:hAnsiTheme="minorEastAsia" w:hint="eastAsia"/>
          <w:color w:val="000000" w:themeColor="text1"/>
          <w:sz w:val="24"/>
          <w:szCs w:val="24"/>
        </w:rPr>
        <w:t>中的</w:t>
      </w:r>
      <w:r w:rsidR="00FB48C7">
        <w:rPr>
          <w:rFonts w:asciiTheme="minorEastAsia" w:hAnsiTheme="minorEastAsia" w:hint="eastAsia"/>
          <w:color w:val="000000" w:themeColor="text1"/>
          <w:sz w:val="24"/>
          <w:szCs w:val="24"/>
        </w:rPr>
        <w:t>现实运用情况及其价值意义；</w:t>
      </w:r>
      <w:r w:rsidR="00F72993" w:rsidRPr="00FB48C7">
        <w:rPr>
          <w:rFonts w:asciiTheme="minorEastAsia" w:hAnsiTheme="minorEastAsia" w:hint="eastAsia"/>
          <w:color w:val="000000" w:themeColor="text1"/>
          <w:sz w:val="24"/>
          <w:szCs w:val="24"/>
        </w:rPr>
        <w:t>另一方面，结合现实情况，思考可废止性推理发展的前景及其问题。</w:t>
      </w:r>
    </w:p>
    <w:p w:rsidR="00B85948" w:rsidRPr="00953AF8" w:rsidRDefault="004877ED" w:rsidP="00A5688B">
      <w:pPr>
        <w:pStyle w:val="1"/>
        <w:spacing w:line="360" w:lineRule="auto"/>
      </w:pPr>
      <w:bookmarkStart w:id="2" w:name="_Toc512784635"/>
      <w:r w:rsidRPr="00953AF8">
        <w:rPr>
          <w:rFonts w:hint="eastAsia"/>
        </w:rPr>
        <w:t>一、</w:t>
      </w:r>
      <w:r w:rsidR="004C2B63" w:rsidRPr="00953AF8">
        <w:rPr>
          <w:rFonts w:hint="eastAsia"/>
        </w:rPr>
        <w:t>认识“可废止性”</w:t>
      </w:r>
      <w:bookmarkEnd w:id="2"/>
    </w:p>
    <w:p w:rsidR="00F851F1" w:rsidRPr="005B2EA8" w:rsidRDefault="00953AF8" w:rsidP="00A5688B">
      <w:pPr>
        <w:pStyle w:val="2"/>
        <w:spacing w:line="360" w:lineRule="auto"/>
      </w:pPr>
      <w:bookmarkStart w:id="3" w:name="_Toc512784636"/>
      <w:r w:rsidRPr="005B2EA8">
        <w:rPr>
          <w:rFonts w:hint="eastAsia"/>
        </w:rPr>
        <w:t>（一）可废止性概念</w:t>
      </w:r>
      <w:bookmarkEnd w:id="3"/>
    </w:p>
    <w:p w:rsidR="00AC5588" w:rsidRPr="004E2B95" w:rsidRDefault="00F851F1" w:rsidP="00A5688B">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近年来，关于法律“可废止推理”这一问题的研究十分热门，相关的研究成果也十分丰硕</w:t>
      </w:r>
      <w:r w:rsidR="00290EA1" w:rsidRPr="004E2B95">
        <w:rPr>
          <w:rFonts w:asciiTheme="minorEastAsia" w:hAnsiTheme="minorEastAsia" w:hint="eastAsia"/>
          <w:sz w:val="24"/>
          <w:szCs w:val="24"/>
        </w:rPr>
        <w:t>，</w:t>
      </w:r>
      <w:r w:rsidRPr="004E2B95">
        <w:rPr>
          <w:rFonts w:asciiTheme="minorEastAsia" w:hAnsiTheme="minorEastAsia" w:hint="eastAsia"/>
          <w:sz w:val="24"/>
          <w:szCs w:val="24"/>
        </w:rPr>
        <w:t>但在</w:t>
      </w:r>
      <w:r w:rsidR="008E6314">
        <w:rPr>
          <w:rFonts w:asciiTheme="minorEastAsia" w:hAnsiTheme="minorEastAsia" w:hint="eastAsia"/>
          <w:sz w:val="24"/>
          <w:szCs w:val="24"/>
        </w:rPr>
        <w:t>整理汇总这些成果的过程中</w:t>
      </w:r>
      <w:r w:rsidR="00A91174" w:rsidRPr="004E2B95">
        <w:rPr>
          <w:rFonts w:asciiTheme="minorEastAsia" w:hAnsiTheme="minorEastAsia" w:hint="eastAsia"/>
          <w:sz w:val="24"/>
          <w:szCs w:val="24"/>
        </w:rPr>
        <w:t>就会发现</w:t>
      </w:r>
      <w:r w:rsidR="008E6314">
        <w:rPr>
          <w:rFonts w:asciiTheme="minorEastAsia" w:hAnsiTheme="minorEastAsia" w:hint="eastAsia"/>
          <w:sz w:val="24"/>
          <w:szCs w:val="24"/>
        </w:rPr>
        <w:t>，</w:t>
      </w:r>
      <w:r w:rsidR="00A91174" w:rsidRPr="004E2B95">
        <w:rPr>
          <w:rFonts w:asciiTheme="minorEastAsia" w:hAnsiTheme="minorEastAsia" w:hint="eastAsia"/>
          <w:sz w:val="24"/>
          <w:szCs w:val="24"/>
        </w:rPr>
        <w:t>研究者</w:t>
      </w:r>
      <w:r w:rsidR="00A4500E" w:rsidRPr="004E2B95">
        <w:rPr>
          <w:rFonts w:asciiTheme="minorEastAsia" w:hAnsiTheme="minorEastAsia" w:hint="eastAsia"/>
          <w:sz w:val="24"/>
          <w:szCs w:val="24"/>
        </w:rPr>
        <w:t>似乎都在很大程度上</w:t>
      </w:r>
      <w:r w:rsidR="00A91174" w:rsidRPr="004E2B95">
        <w:rPr>
          <w:rFonts w:asciiTheme="minorEastAsia" w:hAnsiTheme="minorEastAsia" w:hint="eastAsia"/>
          <w:sz w:val="24"/>
          <w:szCs w:val="24"/>
        </w:rPr>
        <w:t>有意无意地</w:t>
      </w:r>
      <w:r w:rsidR="00A4500E" w:rsidRPr="004E2B95">
        <w:rPr>
          <w:rFonts w:asciiTheme="minorEastAsia" w:hAnsiTheme="minorEastAsia" w:hint="eastAsia"/>
          <w:sz w:val="24"/>
          <w:szCs w:val="24"/>
        </w:rPr>
        <w:t>忽略了“可废止性”这一概念的含义。</w:t>
      </w:r>
      <w:r w:rsidR="00A91174" w:rsidRPr="004E2B95">
        <w:rPr>
          <w:rFonts w:asciiTheme="minorEastAsia" w:hAnsiTheme="minorEastAsia" w:hint="eastAsia"/>
          <w:sz w:val="24"/>
          <w:szCs w:val="24"/>
        </w:rPr>
        <w:t>基于此，为了</w:t>
      </w:r>
      <w:r w:rsidR="00A4500E" w:rsidRPr="004E2B95">
        <w:rPr>
          <w:rFonts w:asciiTheme="minorEastAsia" w:hAnsiTheme="minorEastAsia" w:hint="eastAsia"/>
          <w:sz w:val="24"/>
          <w:szCs w:val="24"/>
        </w:rPr>
        <w:t>系统地</w:t>
      </w:r>
      <w:r w:rsidR="00290EA1" w:rsidRPr="004E2B95">
        <w:rPr>
          <w:rFonts w:asciiTheme="minorEastAsia" w:hAnsiTheme="minorEastAsia" w:hint="eastAsia"/>
          <w:sz w:val="24"/>
          <w:szCs w:val="24"/>
        </w:rPr>
        <w:t>梳理“法律可废止性推理”的发展脉络，</w:t>
      </w:r>
      <w:r w:rsidR="00A91174" w:rsidRPr="004E2B95">
        <w:rPr>
          <w:rFonts w:asciiTheme="minorEastAsia" w:hAnsiTheme="minorEastAsia" w:hint="eastAsia"/>
          <w:sz w:val="24"/>
          <w:szCs w:val="24"/>
        </w:rPr>
        <w:t xml:space="preserve">我们就需要先理清 </w:t>
      </w:r>
      <w:r w:rsidR="00290EA1" w:rsidRPr="004E2B95">
        <w:rPr>
          <w:rFonts w:asciiTheme="minorEastAsia" w:hAnsiTheme="minorEastAsia" w:hint="eastAsia"/>
          <w:sz w:val="24"/>
          <w:szCs w:val="24"/>
        </w:rPr>
        <w:t>“可废止性</w:t>
      </w:r>
      <w:r w:rsidR="0051353A" w:rsidRPr="004E2B95">
        <w:rPr>
          <w:rFonts w:asciiTheme="minorEastAsia" w:hAnsiTheme="minorEastAsia" w:hint="eastAsia"/>
          <w:sz w:val="24"/>
          <w:szCs w:val="24"/>
        </w:rPr>
        <w:t>到底是什么</w:t>
      </w:r>
      <w:r w:rsidR="00290EA1" w:rsidRPr="004E2B95">
        <w:rPr>
          <w:rFonts w:asciiTheme="minorEastAsia" w:hAnsiTheme="minorEastAsia" w:hint="eastAsia"/>
          <w:sz w:val="24"/>
          <w:szCs w:val="24"/>
        </w:rPr>
        <w:t>”这一问题。</w:t>
      </w:r>
      <w:r w:rsidR="00A91174" w:rsidRPr="004E2B95">
        <w:rPr>
          <w:rFonts w:asciiTheme="minorEastAsia" w:hAnsiTheme="minorEastAsia" w:hint="eastAsia"/>
          <w:sz w:val="24"/>
          <w:szCs w:val="24"/>
        </w:rPr>
        <w:t>对于</w:t>
      </w:r>
      <w:r w:rsidR="00290EA1" w:rsidRPr="004E2B95">
        <w:rPr>
          <w:rFonts w:asciiTheme="minorEastAsia" w:hAnsiTheme="minorEastAsia" w:hint="eastAsia"/>
          <w:sz w:val="24"/>
          <w:szCs w:val="24"/>
        </w:rPr>
        <w:t>“可废止性”</w:t>
      </w:r>
      <w:r w:rsidR="003D0680" w:rsidRPr="004E2B95">
        <w:rPr>
          <w:rFonts w:asciiTheme="minorEastAsia" w:hAnsiTheme="minorEastAsia" w:hint="eastAsia"/>
          <w:sz w:val="24"/>
          <w:szCs w:val="24"/>
        </w:rPr>
        <w:t>一词</w:t>
      </w:r>
      <w:r w:rsidR="00A91174" w:rsidRPr="004E2B95">
        <w:rPr>
          <w:rFonts w:asciiTheme="minorEastAsia" w:hAnsiTheme="minorEastAsia" w:hint="eastAsia"/>
          <w:sz w:val="24"/>
          <w:szCs w:val="24"/>
        </w:rPr>
        <w:t>，我们可以</w:t>
      </w:r>
      <w:r w:rsidR="00E73440" w:rsidRPr="004E2B95">
        <w:rPr>
          <w:rFonts w:asciiTheme="minorEastAsia" w:hAnsiTheme="minorEastAsia" w:hint="eastAsia"/>
          <w:sz w:val="24"/>
          <w:szCs w:val="24"/>
        </w:rPr>
        <w:t>从法律</w:t>
      </w:r>
      <w:r w:rsidR="00A4500E" w:rsidRPr="004E2B95">
        <w:rPr>
          <w:rFonts w:asciiTheme="minorEastAsia" w:hAnsiTheme="minorEastAsia" w:hint="eastAsia"/>
          <w:sz w:val="24"/>
          <w:szCs w:val="24"/>
        </w:rPr>
        <w:t>、哲学以及汉语字义三</w:t>
      </w:r>
      <w:r w:rsidR="00A4500E" w:rsidRPr="004E2B95">
        <w:rPr>
          <w:rFonts w:asciiTheme="minorEastAsia" w:hAnsiTheme="minorEastAsia" w:hint="eastAsia"/>
          <w:sz w:val="24"/>
          <w:szCs w:val="24"/>
        </w:rPr>
        <w:lastRenderedPageBreak/>
        <w:t>个方面予以解读。</w:t>
      </w:r>
    </w:p>
    <w:p w:rsidR="000D11A3" w:rsidRDefault="00A4500E" w:rsidP="00A5688B">
      <w:pPr>
        <w:spacing w:line="360" w:lineRule="auto"/>
        <w:ind w:firstLineChars="200" w:firstLine="480"/>
        <w:rPr>
          <w:rFonts w:asciiTheme="minorEastAsia" w:hAnsiTheme="minorEastAsia"/>
          <w:color w:val="00B0F0"/>
          <w:sz w:val="24"/>
          <w:szCs w:val="24"/>
        </w:rPr>
      </w:pPr>
      <w:r w:rsidRPr="004E2B95">
        <w:rPr>
          <w:rFonts w:asciiTheme="minorEastAsia" w:hAnsiTheme="minorEastAsia" w:hint="eastAsia"/>
          <w:sz w:val="24"/>
          <w:szCs w:val="24"/>
        </w:rPr>
        <w:t>首先</w:t>
      </w:r>
      <w:r w:rsidR="00E73440" w:rsidRPr="004E2B95">
        <w:rPr>
          <w:rFonts w:asciiTheme="minorEastAsia" w:hAnsiTheme="minorEastAsia" w:hint="eastAsia"/>
          <w:sz w:val="24"/>
          <w:szCs w:val="24"/>
        </w:rPr>
        <w:t>，</w:t>
      </w:r>
      <w:r w:rsidR="00A91174" w:rsidRPr="004E2B95">
        <w:rPr>
          <w:rFonts w:asciiTheme="minorEastAsia" w:hAnsiTheme="minorEastAsia" w:hint="eastAsia"/>
          <w:sz w:val="24"/>
          <w:szCs w:val="24"/>
        </w:rPr>
        <w:t>作为最初的专业法律术语，</w:t>
      </w:r>
      <w:r w:rsidR="00E73440" w:rsidRPr="004E2B95">
        <w:rPr>
          <w:rFonts w:asciiTheme="minorEastAsia" w:hAnsiTheme="minorEastAsia" w:hint="eastAsia"/>
          <w:sz w:val="24"/>
          <w:szCs w:val="24"/>
        </w:rPr>
        <w:t>“可废止性”</w:t>
      </w:r>
      <w:r w:rsidR="002E36BE" w:rsidRPr="004E2B95">
        <w:rPr>
          <w:rFonts w:asciiTheme="minorEastAsia" w:hAnsiTheme="minorEastAsia" w:hint="eastAsia"/>
          <w:sz w:val="24"/>
          <w:szCs w:val="24"/>
        </w:rPr>
        <w:t>源自于英文单词“</w:t>
      </w:r>
      <w:r w:rsidR="002E36BE" w:rsidRPr="00276C52">
        <w:rPr>
          <w:rFonts w:ascii="Times New Roman" w:hAnsi="Times New Roman" w:cs="Times New Roman"/>
          <w:sz w:val="24"/>
          <w:szCs w:val="24"/>
        </w:rPr>
        <w:t>Defeasibility</w:t>
      </w:r>
      <w:r w:rsidR="0098312E" w:rsidRPr="004E2B95">
        <w:rPr>
          <w:rFonts w:asciiTheme="minorEastAsia" w:hAnsiTheme="minorEastAsia" w:hint="eastAsia"/>
          <w:sz w:val="24"/>
          <w:szCs w:val="24"/>
        </w:rPr>
        <w:t>”。</w:t>
      </w:r>
      <w:r w:rsidR="00284400" w:rsidRPr="004E2B95">
        <w:rPr>
          <w:rFonts w:asciiTheme="minorEastAsia" w:hAnsiTheme="minorEastAsia" w:hint="eastAsia"/>
          <w:sz w:val="24"/>
          <w:szCs w:val="24"/>
        </w:rPr>
        <w:t>根据柯林斯英文词典（</w:t>
      </w:r>
      <w:r w:rsidR="00284400" w:rsidRPr="00276C52">
        <w:rPr>
          <w:rFonts w:ascii="Times New Roman" w:hAnsi="Times New Roman" w:cs="Times New Roman"/>
          <w:sz w:val="24"/>
          <w:szCs w:val="24"/>
        </w:rPr>
        <w:t>Collins English Dictionary</w:t>
      </w:r>
      <w:r w:rsidR="00284400" w:rsidRPr="004E2B95">
        <w:rPr>
          <w:rFonts w:asciiTheme="minorEastAsia" w:hAnsiTheme="minorEastAsia" w:hint="eastAsia"/>
          <w:sz w:val="24"/>
          <w:szCs w:val="24"/>
        </w:rPr>
        <w:t>）</w:t>
      </w:r>
      <w:r w:rsidR="003D0680" w:rsidRPr="004E2B95">
        <w:rPr>
          <w:rFonts w:asciiTheme="minorEastAsia" w:hAnsiTheme="minorEastAsia" w:hint="eastAsia"/>
          <w:sz w:val="24"/>
          <w:szCs w:val="24"/>
        </w:rPr>
        <w:t>的解释</w:t>
      </w:r>
      <w:r w:rsidR="00E73440" w:rsidRPr="004E2B95">
        <w:rPr>
          <w:rFonts w:asciiTheme="minorEastAsia" w:hAnsiTheme="minorEastAsia" w:hint="eastAsia"/>
          <w:sz w:val="24"/>
          <w:szCs w:val="24"/>
        </w:rPr>
        <w:t xml:space="preserve">， </w:t>
      </w:r>
      <w:r w:rsidR="003D0680" w:rsidRPr="004E2B95">
        <w:rPr>
          <w:rFonts w:asciiTheme="minorEastAsia" w:hAnsiTheme="minorEastAsia" w:hint="eastAsia"/>
          <w:sz w:val="24"/>
          <w:szCs w:val="24"/>
        </w:rPr>
        <w:t>“可废止性”：</w:t>
      </w:r>
      <w:proofErr w:type="spellStart"/>
      <w:r w:rsidR="00E10098">
        <w:rPr>
          <w:rFonts w:ascii="Times New Roman" w:hAnsi="Times New Roman" w:cs="Times New Roman" w:hint="eastAsia"/>
          <w:sz w:val="24"/>
          <w:szCs w:val="24"/>
        </w:rPr>
        <w:t>d</w:t>
      </w:r>
      <w:r w:rsidR="007F1339" w:rsidRPr="00276C52">
        <w:rPr>
          <w:rFonts w:ascii="Times New Roman" w:hAnsi="Times New Roman" w:cs="Times New Roman"/>
          <w:sz w:val="24"/>
          <w:szCs w:val="24"/>
        </w:rPr>
        <w:t>efeasibililty</w:t>
      </w:r>
      <w:proofErr w:type="spellEnd"/>
      <w:r w:rsidR="007F1339" w:rsidRPr="00276C52">
        <w:rPr>
          <w:rFonts w:ascii="Times New Roman" w:hAnsi="Times New Roman" w:cs="Times New Roman"/>
          <w:sz w:val="24"/>
          <w:szCs w:val="24"/>
        </w:rPr>
        <w:t>-----</w:t>
      </w:r>
      <w:r w:rsidR="00453CDD" w:rsidRPr="00276C52">
        <w:rPr>
          <w:rFonts w:ascii="Times New Roman" w:hAnsi="Times New Roman" w:cs="Times New Roman"/>
          <w:sz w:val="24"/>
          <w:szCs w:val="24"/>
        </w:rPr>
        <w:t>(of an estate or interest in land) capable of</w:t>
      </w:r>
      <w:r w:rsidR="00067F71" w:rsidRPr="00276C52">
        <w:rPr>
          <w:rFonts w:ascii="Times New Roman" w:hAnsi="Times New Roman" w:cs="Times New Roman"/>
          <w:sz w:val="24"/>
          <w:szCs w:val="24"/>
        </w:rPr>
        <w:t xml:space="preserve"> being defeated or rendered void</w:t>
      </w:r>
      <w:r w:rsidR="00937E93" w:rsidRPr="00276C52">
        <w:rPr>
          <w:rFonts w:ascii="Times New Roman" w:hAnsi="Times New Roman" w:cs="Times New Roman"/>
          <w:sz w:val="24"/>
          <w:szCs w:val="24"/>
        </w:rPr>
        <w:t>.</w:t>
      </w:r>
      <w:r w:rsidR="00067F71" w:rsidRPr="004E2B95">
        <w:rPr>
          <w:rFonts w:asciiTheme="minorEastAsia" w:hAnsiTheme="minorEastAsia"/>
          <w:sz w:val="24"/>
          <w:szCs w:val="24"/>
        </w:rPr>
        <w:t>它是指某处不动产或土地权益存在着被废止或者被判作无效的可能性</w:t>
      </w:r>
      <w:r w:rsidR="00D11769">
        <w:rPr>
          <w:rFonts w:asciiTheme="minorEastAsia" w:hAnsiTheme="minorEastAsia" w:hint="eastAsia"/>
          <w:sz w:val="24"/>
          <w:szCs w:val="24"/>
        </w:rPr>
        <w:t>。</w:t>
      </w:r>
      <w:r w:rsidR="00486A27" w:rsidRPr="004E2B95">
        <w:rPr>
          <w:rStyle w:val="a7"/>
          <w:rFonts w:asciiTheme="minorEastAsia" w:hAnsiTheme="minorEastAsia"/>
          <w:sz w:val="24"/>
          <w:szCs w:val="24"/>
        </w:rPr>
        <w:footnoteReference w:id="1"/>
      </w:r>
      <w:r w:rsidR="00202577" w:rsidRPr="000D11A3">
        <w:rPr>
          <w:rFonts w:asciiTheme="minorEastAsia" w:hAnsiTheme="minorEastAsia" w:hint="eastAsia"/>
          <w:color w:val="000000" w:themeColor="text1"/>
          <w:sz w:val="24"/>
          <w:szCs w:val="24"/>
        </w:rPr>
        <w:t>也</w:t>
      </w:r>
      <w:r w:rsidR="00DB27A5" w:rsidRPr="000D11A3">
        <w:rPr>
          <w:rFonts w:asciiTheme="minorEastAsia" w:hAnsiTheme="minorEastAsia" w:hint="eastAsia"/>
          <w:color w:val="000000" w:themeColor="text1"/>
          <w:sz w:val="24"/>
          <w:szCs w:val="24"/>
        </w:rPr>
        <w:t>就是说</w:t>
      </w:r>
      <w:r w:rsidR="00D11769">
        <w:rPr>
          <w:rFonts w:asciiTheme="minorEastAsia" w:hAnsiTheme="minorEastAsia" w:hint="eastAsia"/>
          <w:color w:val="000000" w:themeColor="text1"/>
          <w:sz w:val="24"/>
          <w:szCs w:val="24"/>
        </w:rPr>
        <w:t>，</w:t>
      </w:r>
      <w:r w:rsidR="00DB27A5" w:rsidRPr="000D11A3">
        <w:rPr>
          <w:rFonts w:asciiTheme="minorEastAsia" w:hAnsiTheme="minorEastAsia" w:hint="eastAsia"/>
          <w:color w:val="000000" w:themeColor="text1"/>
          <w:sz w:val="24"/>
          <w:szCs w:val="24"/>
        </w:rPr>
        <w:t>主张某</w:t>
      </w:r>
      <w:r w:rsidR="00202577" w:rsidRPr="000D11A3">
        <w:rPr>
          <w:rFonts w:asciiTheme="minorEastAsia" w:hAnsiTheme="minorEastAsia" w:hint="eastAsia"/>
          <w:color w:val="000000" w:themeColor="text1"/>
          <w:sz w:val="24"/>
          <w:szCs w:val="24"/>
        </w:rPr>
        <w:t>一</w:t>
      </w:r>
      <w:r w:rsidR="00DB27A5" w:rsidRPr="000D11A3">
        <w:rPr>
          <w:rFonts w:asciiTheme="minorEastAsia" w:hAnsiTheme="minorEastAsia" w:hint="eastAsia"/>
          <w:color w:val="000000" w:themeColor="text1"/>
          <w:sz w:val="24"/>
          <w:szCs w:val="24"/>
        </w:rPr>
        <w:t>财产或土地的</w:t>
      </w:r>
      <w:r w:rsidR="008E6314">
        <w:rPr>
          <w:rFonts w:asciiTheme="minorEastAsia" w:hAnsiTheme="minorEastAsia" w:hint="eastAsia"/>
          <w:color w:val="000000" w:themeColor="text1"/>
          <w:sz w:val="24"/>
          <w:szCs w:val="24"/>
        </w:rPr>
        <w:t>权利</w:t>
      </w:r>
      <w:r w:rsidR="00D11769">
        <w:rPr>
          <w:rFonts w:asciiTheme="minorEastAsia" w:hAnsiTheme="minorEastAsia" w:hint="eastAsia"/>
          <w:color w:val="000000" w:themeColor="text1"/>
          <w:sz w:val="24"/>
          <w:szCs w:val="24"/>
        </w:rPr>
        <w:t>可能</w:t>
      </w:r>
      <w:r w:rsidR="008E6314">
        <w:rPr>
          <w:rFonts w:asciiTheme="minorEastAsia" w:hAnsiTheme="minorEastAsia" w:hint="eastAsia"/>
          <w:color w:val="000000" w:themeColor="text1"/>
          <w:sz w:val="24"/>
          <w:szCs w:val="24"/>
        </w:rPr>
        <w:t>会在某种情形下失效。我们</w:t>
      </w:r>
      <w:r w:rsidR="00202577" w:rsidRPr="000D11A3">
        <w:rPr>
          <w:rFonts w:asciiTheme="minorEastAsia" w:hAnsiTheme="minorEastAsia" w:hint="eastAsia"/>
          <w:color w:val="000000" w:themeColor="text1"/>
          <w:sz w:val="24"/>
          <w:szCs w:val="24"/>
        </w:rPr>
        <w:t>可以看出这种对“可废止性”的解释是比较单薄的，所以19世纪50年代时英国法理学家哈特（</w:t>
      </w:r>
      <w:r w:rsidR="00202577" w:rsidRPr="00276C52">
        <w:rPr>
          <w:rFonts w:ascii="Times New Roman" w:hAnsi="Times New Roman" w:cs="Times New Roman"/>
          <w:color w:val="000000" w:themeColor="text1"/>
          <w:sz w:val="24"/>
          <w:szCs w:val="24"/>
        </w:rPr>
        <w:t>H.L.A. Hart</w:t>
      </w:r>
      <w:r w:rsidR="00202577" w:rsidRPr="000D11A3">
        <w:rPr>
          <w:rFonts w:asciiTheme="minorEastAsia" w:hAnsiTheme="minorEastAsia" w:hint="eastAsia"/>
          <w:color w:val="000000" w:themeColor="text1"/>
          <w:sz w:val="24"/>
          <w:szCs w:val="24"/>
        </w:rPr>
        <w:t>）在其论文中对这一概念进行了扩展，关于其扩展的内容其实与本体论上的可废止性有着密切联系，我们将其留至下文详细论述。</w:t>
      </w:r>
    </w:p>
    <w:p w:rsidR="0016356A" w:rsidRPr="000D11A3" w:rsidRDefault="00B871B2" w:rsidP="00A5688B">
      <w:pPr>
        <w:spacing w:line="360" w:lineRule="auto"/>
        <w:ind w:firstLineChars="200" w:firstLine="480"/>
        <w:rPr>
          <w:rFonts w:asciiTheme="minorEastAsia" w:hAnsiTheme="minorEastAsia"/>
          <w:color w:val="000000" w:themeColor="text1"/>
          <w:sz w:val="24"/>
          <w:szCs w:val="24"/>
        </w:rPr>
      </w:pPr>
      <w:r w:rsidRPr="004E2B95">
        <w:rPr>
          <w:rFonts w:asciiTheme="minorEastAsia" w:hAnsiTheme="minorEastAsia" w:hint="eastAsia"/>
          <w:sz w:val="24"/>
          <w:szCs w:val="24"/>
        </w:rPr>
        <w:t>其次，“可废止性”一词也</w:t>
      </w:r>
      <w:r w:rsidR="008A1DB5" w:rsidRPr="004E2B95">
        <w:rPr>
          <w:rFonts w:asciiTheme="minorEastAsia" w:hAnsiTheme="minorEastAsia" w:hint="eastAsia"/>
          <w:sz w:val="24"/>
          <w:szCs w:val="24"/>
        </w:rPr>
        <w:t>在</w:t>
      </w:r>
      <w:r w:rsidR="003D0680" w:rsidRPr="004E2B95">
        <w:rPr>
          <w:rFonts w:asciiTheme="minorEastAsia" w:hAnsiTheme="minorEastAsia" w:hint="eastAsia"/>
          <w:sz w:val="24"/>
          <w:szCs w:val="24"/>
        </w:rPr>
        <w:t>哲学领域</w:t>
      </w:r>
      <w:r w:rsidR="0098312E" w:rsidRPr="004E2B95">
        <w:rPr>
          <w:rFonts w:asciiTheme="minorEastAsia" w:hAnsiTheme="minorEastAsia" w:hint="eastAsia"/>
          <w:sz w:val="24"/>
          <w:szCs w:val="24"/>
        </w:rPr>
        <w:t>得到过发展。</w:t>
      </w:r>
      <w:r w:rsidR="0016356A" w:rsidRPr="000D11A3">
        <w:rPr>
          <w:rFonts w:asciiTheme="minorEastAsia" w:hAnsiTheme="minorEastAsia" w:hint="eastAsia"/>
          <w:color w:val="000000" w:themeColor="text1"/>
          <w:sz w:val="24"/>
          <w:szCs w:val="24"/>
        </w:rPr>
        <w:t>上世纪40年代，美国亚利桑那大学</w:t>
      </w:r>
      <w:r w:rsidR="008A1DB5" w:rsidRPr="000D11A3">
        <w:rPr>
          <w:rFonts w:asciiTheme="minorEastAsia" w:hAnsiTheme="minorEastAsia" w:hint="eastAsia"/>
          <w:color w:val="000000" w:themeColor="text1"/>
          <w:sz w:val="24"/>
          <w:szCs w:val="24"/>
        </w:rPr>
        <w:t>哲学家普拉克</w:t>
      </w:r>
      <w:r w:rsidR="0016356A" w:rsidRPr="000D11A3">
        <w:rPr>
          <w:rFonts w:asciiTheme="minorEastAsia" w:hAnsiTheme="minorEastAsia" w:hint="eastAsia"/>
          <w:color w:val="000000" w:themeColor="text1"/>
          <w:sz w:val="24"/>
          <w:szCs w:val="24"/>
        </w:rPr>
        <w:t>(</w:t>
      </w:r>
      <w:r w:rsidR="0016356A" w:rsidRPr="00276C52">
        <w:rPr>
          <w:rFonts w:ascii="Times New Roman" w:hAnsi="Times New Roman" w:cs="Times New Roman"/>
          <w:color w:val="000000" w:themeColor="text1"/>
          <w:sz w:val="24"/>
          <w:szCs w:val="24"/>
        </w:rPr>
        <w:t>John</w:t>
      </w:r>
      <w:r w:rsidR="00F7097D">
        <w:rPr>
          <w:rFonts w:ascii="Times New Roman" w:hAnsi="Times New Roman" w:cs="Times New Roman" w:hint="eastAsia"/>
          <w:color w:val="000000" w:themeColor="text1"/>
          <w:sz w:val="24"/>
          <w:szCs w:val="24"/>
        </w:rPr>
        <w:t xml:space="preserve"> </w:t>
      </w:r>
      <w:r w:rsidR="0016356A" w:rsidRPr="00276C52">
        <w:rPr>
          <w:rFonts w:ascii="Times New Roman" w:hAnsi="Times New Roman" w:cs="Times New Roman"/>
          <w:color w:val="000000" w:themeColor="text1"/>
          <w:sz w:val="24"/>
          <w:szCs w:val="24"/>
        </w:rPr>
        <w:t>Pollock</w:t>
      </w:r>
      <w:r w:rsidR="0016356A" w:rsidRPr="000D11A3">
        <w:rPr>
          <w:rFonts w:asciiTheme="minorEastAsia" w:hAnsiTheme="minorEastAsia" w:hint="eastAsia"/>
          <w:color w:val="000000" w:themeColor="text1"/>
          <w:sz w:val="24"/>
          <w:szCs w:val="24"/>
        </w:rPr>
        <w:t>)</w:t>
      </w:r>
      <w:r w:rsidR="00F628EE">
        <w:rPr>
          <w:rFonts w:asciiTheme="minorEastAsia" w:hAnsiTheme="minorEastAsia" w:hint="eastAsia"/>
          <w:color w:val="000000" w:themeColor="text1"/>
          <w:sz w:val="24"/>
          <w:szCs w:val="24"/>
        </w:rPr>
        <w:t>曾</w:t>
      </w:r>
      <w:r w:rsidR="008A1DB5" w:rsidRPr="000D11A3">
        <w:rPr>
          <w:rFonts w:asciiTheme="minorEastAsia" w:hAnsiTheme="minorEastAsia" w:hint="eastAsia"/>
          <w:color w:val="000000" w:themeColor="text1"/>
          <w:sz w:val="24"/>
          <w:szCs w:val="24"/>
        </w:rPr>
        <w:t>将</w:t>
      </w:r>
      <w:r w:rsidR="009F3863" w:rsidRPr="000D11A3">
        <w:rPr>
          <w:rFonts w:asciiTheme="minorEastAsia" w:hAnsiTheme="minorEastAsia" w:hint="eastAsia"/>
          <w:color w:val="000000" w:themeColor="text1"/>
          <w:sz w:val="24"/>
          <w:szCs w:val="24"/>
        </w:rPr>
        <w:t>“可废止性”这一概念</w:t>
      </w:r>
      <w:r w:rsidR="008A1DB5" w:rsidRPr="000D11A3">
        <w:rPr>
          <w:rFonts w:asciiTheme="minorEastAsia" w:hAnsiTheme="minorEastAsia" w:hint="eastAsia"/>
          <w:color w:val="000000" w:themeColor="text1"/>
          <w:sz w:val="24"/>
          <w:szCs w:val="24"/>
        </w:rPr>
        <w:t>置于认识论领域进行研究</w:t>
      </w:r>
      <w:r w:rsidR="009F3863" w:rsidRPr="000D11A3">
        <w:rPr>
          <w:rFonts w:asciiTheme="minorEastAsia" w:hAnsiTheme="minorEastAsia" w:hint="eastAsia"/>
          <w:color w:val="000000" w:themeColor="text1"/>
          <w:sz w:val="24"/>
          <w:szCs w:val="24"/>
        </w:rPr>
        <w:t>，他认为</w:t>
      </w:r>
      <w:r w:rsidR="0016356A" w:rsidRPr="000D11A3">
        <w:rPr>
          <w:rFonts w:asciiTheme="minorEastAsia" w:hAnsiTheme="minorEastAsia" w:hint="eastAsia"/>
          <w:color w:val="000000" w:themeColor="text1"/>
          <w:sz w:val="24"/>
          <w:szCs w:val="24"/>
        </w:rPr>
        <w:t>人类的认知存在着“可废止性”这个</w:t>
      </w:r>
      <w:r w:rsidR="00C30363" w:rsidRPr="000D11A3">
        <w:rPr>
          <w:rFonts w:asciiTheme="minorEastAsia" w:hAnsiTheme="minorEastAsia" w:hint="eastAsia"/>
          <w:color w:val="000000" w:themeColor="text1"/>
          <w:sz w:val="24"/>
          <w:szCs w:val="24"/>
        </w:rPr>
        <w:t>一般性特征。</w:t>
      </w:r>
      <w:r w:rsidR="0016356A" w:rsidRPr="000D11A3">
        <w:rPr>
          <w:rFonts w:asciiTheme="minorEastAsia" w:hAnsiTheme="minorEastAsia" w:hint="eastAsia"/>
          <w:color w:val="000000" w:themeColor="text1"/>
          <w:sz w:val="24"/>
          <w:szCs w:val="24"/>
        </w:rPr>
        <w:t>基于人类具有“可废止”（或称“可辩驳”）特性这一原理，普拉克设计了</w:t>
      </w:r>
      <w:r w:rsidR="0016356A" w:rsidRPr="00276C52">
        <w:rPr>
          <w:rFonts w:ascii="Times New Roman" w:hAnsi="Times New Roman" w:cs="Times New Roman"/>
          <w:color w:val="000000" w:themeColor="text1"/>
          <w:sz w:val="24"/>
          <w:szCs w:val="24"/>
        </w:rPr>
        <w:t>OSCAR</w:t>
      </w:r>
      <w:r w:rsidR="0016356A" w:rsidRPr="000D11A3">
        <w:rPr>
          <w:rFonts w:asciiTheme="minorEastAsia" w:hAnsiTheme="minorEastAsia" w:hint="eastAsia"/>
          <w:color w:val="000000" w:themeColor="text1"/>
          <w:sz w:val="24"/>
          <w:szCs w:val="24"/>
        </w:rPr>
        <w:t>推理程序。这个程序着重于</w:t>
      </w:r>
      <w:r w:rsidR="00C30363" w:rsidRPr="000D11A3">
        <w:rPr>
          <w:rFonts w:asciiTheme="minorEastAsia" w:hAnsiTheme="minorEastAsia" w:hint="eastAsia"/>
          <w:color w:val="000000" w:themeColor="text1"/>
          <w:sz w:val="24"/>
          <w:szCs w:val="24"/>
        </w:rPr>
        <w:t>阐释可辩驳</w:t>
      </w:r>
      <w:r w:rsidR="0016356A" w:rsidRPr="000D11A3">
        <w:rPr>
          <w:rFonts w:asciiTheme="minorEastAsia" w:hAnsiTheme="minorEastAsia" w:hint="eastAsia"/>
          <w:color w:val="000000" w:themeColor="text1"/>
          <w:sz w:val="24"/>
          <w:szCs w:val="24"/>
        </w:rPr>
        <w:t>能力的适用</w:t>
      </w:r>
      <w:r w:rsidR="00C30363" w:rsidRPr="000D11A3">
        <w:rPr>
          <w:rFonts w:asciiTheme="minorEastAsia" w:hAnsiTheme="minorEastAsia" w:hint="eastAsia"/>
          <w:color w:val="000000" w:themeColor="text1"/>
          <w:sz w:val="24"/>
          <w:szCs w:val="24"/>
        </w:rPr>
        <w:t>方向，如</w:t>
      </w:r>
      <w:r w:rsidR="008E6314">
        <w:rPr>
          <w:rFonts w:asciiTheme="minorEastAsia" w:hAnsiTheme="minorEastAsia" w:hint="eastAsia"/>
          <w:color w:val="000000" w:themeColor="text1"/>
          <w:sz w:val="24"/>
          <w:szCs w:val="24"/>
        </w:rPr>
        <w:t>判断</w:t>
      </w:r>
      <w:r w:rsidR="00D11769">
        <w:rPr>
          <w:rFonts w:asciiTheme="minorEastAsia" w:hAnsiTheme="minorEastAsia" w:hint="eastAsia"/>
          <w:color w:val="000000" w:themeColor="text1"/>
          <w:sz w:val="24"/>
          <w:szCs w:val="24"/>
        </w:rPr>
        <w:t>因果</w:t>
      </w:r>
      <w:r w:rsidR="008E6314">
        <w:rPr>
          <w:rFonts w:asciiTheme="minorEastAsia" w:hAnsiTheme="minorEastAsia" w:hint="eastAsia"/>
          <w:color w:val="000000" w:themeColor="text1"/>
          <w:sz w:val="24"/>
          <w:szCs w:val="24"/>
        </w:rPr>
        <w:t>、计算概率、建构计划、做</w:t>
      </w:r>
      <w:r w:rsidR="0016356A" w:rsidRPr="000D11A3">
        <w:rPr>
          <w:rFonts w:asciiTheme="minorEastAsia" w:hAnsiTheme="minorEastAsia" w:hint="eastAsia"/>
          <w:color w:val="000000" w:themeColor="text1"/>
          <w:sz w:val="24"/>
          <w:szCs w:val="24"/>
        </w:rPr>
        <w:t>出评估决定等。</w:t>
      </w:r>
      <w:r w:rsidR="007F325C" w:rsidRPr="000D11A3">
        <w:rPr>
          <w:rStyle w:val="a7"/>
          <w:rFonts w:asciiTheme="minorEastAsia" w:hAnsiTheme="minorEastAsia"/>
          <w:color w:val="000000" w:themeColor="text1"/>
          <w:sz w:val="24"/>
          <w:szCs w:val="24"/>
        </w:rPr>
        <w:footnoteReference w:id="2"/>
      </w:r>
      <w:r w:rsidR="00C30363" w:rsidRPr="000D11A3">
        <w:rPr>
          <w:rFonts w:asciiTheme="minorEastAsia" w:hAnsiTheme="minorEastAsia" w:hint="eastAsia"/>
          <w:color w:val="000000" w:themeColor="text1"/>
          <w:sz w:val="24"/>
          <w:szCs w:val="24"/>
        </w:rPr>
        <w:t>普拉克教授</w:t>
      </w:r>
      <w:r w:rsidR="0016356A" w:rsidRPr="000D11A3">
        <w:rPr>
          <w:rFonts w:asciiTheme="minorEastAsia" w:hAnsiTheme="minorEastAsia" w:hint="eastAsia"/>
          <w:color w:val="000000" w:themeColor="text1"/>
          <w:sz w:val="24"/>
          <w:szCs w:val="24"/>
        </w:rPr>
        <w:t>在认识论领域展开的可废止性研究，</w:t>
      </w:r>
      <w:r w:rsidR="00C30363" w:rsidRPr="000D11A3">
        <w:rPr>
          <w:rFonts w:asciiTheme="minorEastAsia" w:hAnsiTheme="minorEastAsia" w:hint="eastAsia"/>
          <w:color w:val="000000" w:themeColor="text1"/>
          <w:sz w:val="24"/>
          <w:szCs w:val="24"/>
        </w:rPr>
        <w:t>一方面</w:t>
      </w:r>
      <w:r w:rsidR="0016356A" w:rsidRPr="000D11A3">
        <w:rPr>
          <w:rFonts w:asciiTheme="minorEastAsia" w:hAnsiTheme="minorEastAsia" w:hint="eastAsia"/>
          <w:color w:val="000000" w:themeColor="text1"/>
          <w:sz w:val="24"/>
          <w:szCs w:val="24"/>
        </w:rPr>
        <w:t>是</w:t>
      </w:r>
      <w:r w:rsidR="003D101A" w:rsidRPr="000D11A3">
        <w:rPr>
          <w:rFonts w:asciiTheme="minorEastAsia" w:hAnsiTheme="minorEastAsia" w:hint="eastAsia"/>
          <w:color w:val="000000" w:themeColor="text1"/>
          <w:sz w:val="24"/>
          <w:szCs w:val="24"/>
        </w:rPr>
        <w:t>基于哲学认识论层面</w:t>
      </w:r>
      <w:r w:rsidR="00D11769">
        <w:rPr>
          <w:rFonts w:asciiTheme="minorEastAsia" w:hAnsiTheme="minorEastAsia" w:hint="eastAsia"/>
          <w:color w:val="000000" w:themeColor="text1"/>
          <w:sz w:val="24"/>
          <w:szCs w:val="24"/>
        </w:rPr>
        <w:t>对人类共有的一般特性进行</w:t>
      </w:r>
      <w:r w:rsidR="0016356A" w:rsidRPr="000D11A3">
        <w:rPr>
          <w:rFonts w:asciiTheme="minorEastAsia" w:hAnsiTheme="minorEastAsia" w:hint="eastAsia"/>
          <w:color w:val="000000" w:themeColor="text1"/>
          <w:sz w:val="24"/>
          <w:szCs w:val="24"/>
        </w:rPr>
        <w:t>阐释</w:t>
      </w:r>
      <w:r w:rsidR="00C30363" w:rsidRPr="000D11A3">
        <w:rPr>
          <w:rFonts w:asciiTheme="minorEastAsia" w:hAnsiTheme="minorEastAsia" w:hint="eastAsia"/>
          <w:color w:val="000000" w:themeColor="text1"/>
          <w:sz w:val="24"/>
          <w:szCs w:val="24"/>
        </w:rPr>
        <w:t>，另一方面</w:t>
      </w:r>
      <w:r w:rsidR="00D11769">
        <w:rPr>
          <w:rFonts w:asciiTheme="minorEastAsia" w:hAnsiTheme="minorEastAsia" w:hint="eastAsia"/>
          <w:color w:val="000000" w:themeColor="text1"/>
          <w:sz w:val="24"/>
          <w:szCs w:val="24"/>
        </w:rPr>
        <w:t>也</w:t>
      </w:r>
      <w:r w:rsidR="0016356A" w:rsidRPr="000D11A3">
        <w:rPr>
          <w:rFonts w:asciiTheme="minorEastAsia" w:hAnsiTheme="minorEastAsia" w:hint="eastAsia"/>
          <w:color w:val="000000" w:themeColor="text1"/>
          <w:sz w:val="24"/>
          <w:szCs w:val="24"/>
        </w:rPr>
        <w:t>为这种特性在其他领域</w:t>
      </w:r>
      <w:r w:rsidR="00C30363" w:rsidRPr="000D11A3">
        <w:rPr>
          <w:rFonts w:asciiTheme="minorEastAsia" w:hAnsiTheme="minorEastAsia" w:hint="eastAsia"/>
          <w:color w:val="000000" w:themeColor="text1"/>
          <w:sz w:val="24"/>
          <w:szCs w:val="24"/>
        </w:rPr>
        <w:t>，尤其是人工智能与法这一领域</w:t>
      </w:r>
      <w:r w:rsidR="0016356A" w:rsidRPr="000D11A3">
        <w:rPr>
          <w:rFonts w:asciiTheme="minorEastAsia" w:hAnsiTheme="minorEastAsia" w:hint="eastAsia"/>
          <w:color w:val="000000" w:themeColor="text1"/>
          <w:sz w:val="24"/>
          <w:szCs w:val="24"/>
        </w:rPr>
        <w:t>的运用奠定</w:t>
      </w:r>
      <w:r w:rsidR="00892573">
        <w:rPr>
          <w:rFonts w:asciiTheme="minorEastAsia" w:hAnsiTheme="minorEastAsia" w:hint="eastAsia"/>
          <w:color w:val="000000" w:themeColor="text1"/>
          <w:sz w:val="24"/>
          <w:szCs w:val="24"/>
        </w:rPr>
        <w:t>了</w:t>
      </w:r>
      <w:r w:rsidR="00C30363" w:rsidRPr="000D11A3">
        <w:rPr>
          <w:rFonts w:asciiTheme="minorEastAsia" w:hAnsiTheme="minorEastAsia" w:hint="eastAsia"/>
          <w:color w:val="000000" w:themeColor="text1"/>
          <w:sz w:val="24"/>
          <w:szCs w:val="24"/>
        </w:rPr>
        <w:t>认识论</w:t>
      </w:r>
      <w:r w:rsidR="0016356A" w:rsidRPr="000D11A3">
        <w:rPr>
          <w:rFonts w:asciiTheme="minorEastAsia" w:hAnsiTheme="minorEastAsia" w:hint="eastAsia"/>
          <w:color w:val="000000" w:themeColor="text1"/>
          <w:sz w:val="24"/>
          <w:szCs w:val="24"/>
        </w:rPr>
        <w:t>基础。</w:t>
      </w:r>
    </w:p>
    <w:p w:rsidR="000D11A3" w:rsidRPr="00FB48C7" w:rsidRDefault="00B871B2" w:rsidP="00A5688B">
      <w:pPr>
        <w:spacing w:line="360" w:lineRule="auto"/>
        <w:ind w:firstLineChars="200" w:firstLine="480"/>
        <w:rPr>
          <w:rFonts w:asciiTheme="minorEastAsia" w:hAnsiTheme="minorEastAsia"/>
          <w:color w:val="000000" w:themeColor="text1"/>
          <w:sz w:val="24"/>
          <w:szCs w:val="24"/>
        </w:rPr>
      </w:pPr>
      <w:r w:rsidRPr="00FB48C7">
        <w:rPr>
          <w:rFonts w:asciiTheme="minorEastAsia" w:hAnsiTheme="minorEastAsia"/>
          <w:color w:val="000000" w:themeColor="text1"/>
          <w:sz w:val="24"/>
          <w:szCs w:val="24"/>
        </w:rPr>
        <w:t>最后</w:t>
      </w:r>
      <w:r w:rsidRPr="00FB48C7">
        <w:rPr>
          <w:rFonts w:asciiTheme="minorEastAsia" w:hAnsiTheme="minorEastAsia" w:hint="eastAsia"/>
          <w:color w:val="000000" w:themeColor="text1"/>
          <w:sz w:val="24"/>
          <w:szCs w:val="24"/>
        </w:rPr>
        <w:t>，</w:t>
      </w:r>
      <w:r w:rsidR="008A1DB5" w:rsidRPr="00FB48C7">
        <w:rPr>
          <w:rFonts w:asciiTheme="minorEastAsia" w:hAnsiTheme="minorEastAsia" w:hint="eastAsia"/>
          <w:color w:val="000000" w:themeColor="text1"/>
          <w:sz w:val="24"/>
          <w:szCs w:val="24"/>
        </w:rPr>
        <w:t>从汉语字义来看</w:t>
      </w:r>
      <w:r w:rsidR="009F3863" w:rsidRPr="00FB48C7">
        <w:rPr>
          <w:rFonts w:asciiTheme="minorEastAsia" w:hAnsiTheme="minorEastAsia" w:hint="eastAsia"/>
          <w:color w:val="000000" w:themeColor="text1"/>
          <w:sz w:val="24"/>
          <w:szCs w:val="24"/>
        </w:rPr>
        <w:t>，</w:t>
      </w:r>
      <w:r w:rsidR="000D11A3" w:rsidRPr="00FB48C7">
        <w:rPr>
          <w:rFonts w:asciiTheme="minorEastAsia" w:hAnsiTheme="minorEastAsia"/>
          <w:color w:val="000000" w:themeColor="text1"/>
          <w:sz w:val="24"/>
          <w:szCs w:val="24"/>
        </w:rPr>
        <w:t>根据</w:t>
      </w:r>
      <w:r w:rsidR="000D11A3" w:rsidRPr="00FB48C7">
        <w:rPr>
          <w:rFonts w:asciiTheme="minorEastAsia" w:hAnsiTheme="minorEastAsia" w:hint="eastAsia"/>
          <w:color w:val="000000" w:themeColor="text1"/>
          <w:sz w:val="24"/>
          <w:szCs w:val="24"/>
        </w:rPr>
        <w:t>《现代汉语词典》及《新华字典》</w:t>
      </w:r>
      <w:r w:rsidR="00173EC0" w:rsidRPr="00FB48C7">
        <w:rPr>
          <w:rFonts w:asciiTheme="minorEastAsia" w:hAnsiTheme="minorEastAsia" w:hint="eastAsia"/>
          <w:color w:val="000000" w:themeColor="text1"/>
          <w:sz w:val="24"/>
          <w:szCs w:val="24"/>
        </w:rPr>
        <w:t>，</w:t>
      </w:r>
      <w:r w:rsidR="009F3863" w:rsidRPr="00FB48C7">
        <w:rPr>
          <w:rFonts w:asciiTheme="minorEastAsia" w:hAnsiTheme="minorEastAsia" w:hint="eastAsia"/>
          <w:color w:val="000000" w:themeColor="text1"/>
          <w:sz w:val="24"/>
          <w:szCs w:val="24"/>
        </w:rPr>
        <w:t>“</w:t>
      </w:r>
      <w:r w:rsidR="00C84400" w:rsidRPr="00FB48C7">
        <w:rPr>
          <w:rFonts w:asciiTheme="minorEastAsia" w:hAnsiTheme="minorEastAsia" w:hint="eastAsia"/>
          <w:color w:val="000000" w:themeColor="text1"/>
          <w:sz w:val="24"/>
          <w:szCs w:val="24"/>
        </w:rPr>
        <w:t>可：能够、允许；</w:t>
      </w:r>
      <w:r w:rsidR="00E560C3" w:rsidRPr="00FB48C7">
        <w:rPr>
          <w:rFonts w:asciiTheme="minorEastAsia" w:hAnsiTheme="minorEastAsia" w:hint="eastAsia"/>
          <w:color w:val="000000" w:themeColor="text1"/>
          <w:sz w:val="24"/>
          <w:szCs w:val="24"/>
        </w:rPr>
        <w:t>废止</w:t>
      </w:r>
      <w:r w:rsidR="00173EC0" w:rsidRPr="00FB48C7">
        <w:rPr>
          <w:rFonts w:asciiTheme="minorEastAsia" w:hAnsiTheme="minorEastAsia" w:hint="eastAsia"/>
          <w:color w:val="000000" w:themeColor="text1"/>
          <w:sz w:val="24"/>
          <w:szCs w:val="24"/>
        </w:rPr>
        <w:t>：</w:t>
      </w:r>
      <w:r w:rsidR="000D11A3" w:rsidRPr="00FB48C7">
        <w:rPr>
          <w:rFonts w:asciiTheme="minorEastAsia" w:hAnsiTheme="minorEastAsia" w:hint="eastAsia"/>
          <w:color w:val="000000" w:themeColor="text1"/>
          <w:sz w:val="24"/>
          <w:szCs w:val="24"/>
        </w:rPr>
        <w:t>取消、使法律上无效,宣布在法律上不再生效</w:t>
      </w:r>
      <w:r w:rsidR="00C84400" w:rsidRPr="00FB48C7">
        <w:rPr>
          <w:rFonts w:asciiTheme="minorEastAsia" w:hAnsiTheme="minorEastAsia" w:hint="eastAsia"/>
          <w:color w:val="000000" w:themeColor="text1"/>
          <w:sz w:val="24"/>
          <w:szCs w:val="24"/>
        </w:rPr>
        <w:t>；性：人或事物的本身所具有的能力、作用、属性</w:t>
      </w:r>
      <w:r w:rsidR="009F3863" w:rsidRPr="00FB48C7">
        <w:rPr>
          <w:rFonts w:asciiTheme="minorEastAsia" w:hAnsiTheme="minorEastAsia" w:hint="eastAsia"/>
          <w:color w:val="000000" w:themeColor="text1"/>
          <w:sz w:val="24"/>
          <w:szCs w:val="24"/>
        </w:rPr>
        <w:t>”</w:t>
      </w:r>
      <w:r w:rsidR="00C84400" w:rsidRPr="00FB48C7">
        <w:rPr>
          <w:rFonts w:asciiTheme="minorEastAsia" w:hAnsiTheme="minorEastAsia" w:hint="eastAsia"/>
          <w:color w:val="000000" w:themeColor="text1"/>
          <w:sz w:val="24"/>
          <w:szCs w:val="24"/>
        </w:rPr>
        <w:t>。</w:t>
      </w:r>
      <w:r w:rsidR="00173EC0" w:rsidRPr="00FB48C7">
        <w:rPr>
          <w:rFonts w:asciiTheme="minorEastAsia" w:hAnsiTheme="minorEastAsia" w:hint="eastAsia"/>
          <w:color w:val="000000" w:themeColor="text1"/>
          <w:sz w:val="24"/>
          <w:szCs w:val="24"/>
        </w:rPr>
        <w:t>那么“可废止性</w:t>
      </w:r>
      <w:r w:rsidR="00C84400" w:rsidRPr="00FB48C7">
        <w:rPr>
          <w:rFonts w:asciiTheme="minorEastAsia" w:hAnsiTheme="minorEastAsia" w:hint="eastAsia"/>
          <w:color w:val="000000" w:themeColor="text1"/>
          <w:sz w:val="24"/>
          <w:szCs w:val="24"/>
        </w:rPr>
        <w:t>”便可解释为一种在某些情形下</w:t>
      </w:r>
      <w:r w:rsidR="00173EC0" w:rsidRPr="00FB48C7">
        <w:rPr>
          <w:rFonts w:asciiTheme="minorEastAsia" w:hAnsiTheme="minorEastAsia" w:hint="eastAsia"/>
          <w:color w:val="000000" w:themeColor="text1"/>
          <w:sz w:val="24"/>
          <w:szCs w:val="24"/>
        </w:rPr>
        <w:t>能够使得法令制度</w:t>
      </w:r>
      <w:r w:rsidR="00C84400" w:rsidRPr="00FB48C7">
        <w:rPr>
          <w:rFonts w:asciiTheme="minorEastAsia" w:hAnsiTheme="minorEastAsia" w:hint="eastAsia"/>
          <w:color w:val="000000" w:themeColor="text1"/>
          <w:sz w:val="24"/>
          <w:szCs w:val="24"/>
        </w:rPr>
        <w:t>无效的特性。据此可知，</w:t>
      </w:r>
      <w:r w:rsidR="00D67DEE" w:rsidRPr="00FB48C7">
        <w:rPr>
          <w:rFonts w:asciiTheme="minorEastAsia" w:hAnsiTheme="minorEastAsia" w:hint="eastAsia"/>
          <w:color w:val="000000" w:themeColor="text1"/>
          <w:sz w:val="24"/>
          <w:szCs w:val="24"/>
        </w:rPr>
        <w:t>可废止性一词还是</w:t>
      </w:r>
      <w:r w:rsidR="00196F90" w:rsidRPr="00FB48C7">
        <w:rPr>
          <w:rFonts w:asciiTheme="minorEastAsia" w:hAnsiTheme="minorEastAsia" w:hint="eastAsia"/>
          <w:color w:val="000000" w:themeColor="text1"/>
          <w:sz w:val="24"/>
          <w:szCs w:val="24"/>
        </w:rPr>
        <w:t>较</w:t>
      </w:r>
      <w:r w:rsidR="00D67DEE" w:rsidRPr="00FB48C7">
        <w:rPr>
          <w:rFonts w:asciiTheme="minorEastAsia" w:hAnsiTheme="minorEastAsia" w:hint="eastAsia"/>
          <w:color w:val="000000" w:themeColor="text1"/>
          <w:sz w:val="24"/>
          <w:szCs w:val="24"/>
        </w:rPr>
        <w:t>多适用于法律条文与制度</w:t>
      </w:r>
      <w:r w:rsidR="00196F90" w:rsidRPr="00FB48C7">
        <w:rPr>
          <w:rFonts w:asciiTheme="minorEastAsia" w:hAnsiTheme="minorEastAsia" w:hint="eastAsia"/>
          <w:color w:val="000000" w:themeColor="text1"/>
          <w:sz w:val="24"/>
          <w:szCs w:val="24"/>
        </w:rPr>
        <w:t>的，这似乎也就暗示着可废止性与法律推理</w:t>
      </w:r>
      <w:r w:rsidR="008E6314" w:rsidRPr="00FB48C7">
        <w:rPr>
          <w:rFonts w:asciiTheme="minorEastAsia" w:hAnsiTheme="minorEastAsia" w:hint="eastAsia"/>
          <w:color w:val="000000" w:themeColor="text1"/>
          <w:sz w:val="24"/>
          <w:szCs w:val="24"/>
        </w:rPr>
        <w:t>之</w:t>
      </w:r>
      <w:r w:rsidR="00196F90" w:rsidRPr="00FB48C7">
        <w:rPr>
          <w:rFonts w:asciiTheme="minorEastAsia" w:hAnsiTheme="minorEastAsia" w:hint="eastAsia"/>
          <w:color w:val="000000" w:themeColor="text1"/>
          <w:sz w:val="24"/>
          <w:szCs w:val="24"/>
        </w:rPr>
        <w:t>间必然会有的联系。</w:t>
      </w:r>
    </w:p>
    <w:p w:rsidR="00142D4A" w:rsidRPr="000D11A3" w:rsidRDefault="0055441F" w:rsidP="00A5688B">
      <w:pPr>
        <w:spacing w:line="360" w:lineRule="auto"/>
        <w:ind w:firstLineChars="200" w:firstLine="480"/>
        <w:rPr>
          <w:rFonts w:asciiTheme="minorEastAsia" w:hAnsiTheme="minorEastAsia"/>
          <w:color w:val="000000" w:themeColor="text1"/>
          <w:sz w:val="24"/>
          <w:szCs w:val="24"/>
        </w:rPr>
      </w:pPr>
      <w:r w:rsidRPr="000D11A3">
        <w:rPr>
          <w:rFonts w:asciiTheme="minorEastAsia" w:hAnsiTheme="minorEastAsia" w:hint="eastAsia"/>
          <w:color w:val="000000" w:themeColor="text1"/>
          <w:sz w:val="24"/>
          <w:szCs w:val="24"/>
        </w:rPr>
        <w:t>整理以上三种情形下的解释，我们认为</w:t>
      </w:r>
      <w:r w:rsidR="00C30363" w:rsidRPr="000D11A3">
        <w:rPr>
          <w:rFonts w:asciiTheme="minorEastAsia" w:hAnsiTheme="minorEastAsia" w:hint="eastAsia"/>
          <w:color w:val="000000" w:themeColor="text1"/>
          <w:sz w:val="24"/>
          <w:szCs w:val="24"/>
        </w:rPr>
        <w:t>“可废止性”是一个有着</w:t>
      </w:r>
      <w:r w:rsidR="003D101A" w:rsidRPr="000D11A3">
        <w:rPr>
          <w:rFonts w:asciiTheme="minorEastAsia" w:hAnsiTheme="minorEastAsia" w:hint="eastAsia"/>
          <w:color w:val="000000" w:themeColor="text1"/>
          <w:sz w:val="24"/>
          <w:szCs w:val="24"/>
        </w:rPr>
        <w:t>较深刻渊源的多元概念，其解释涉及多领域</w:t>
      </w:r>
      <w:r w:rsidR="00C30363" w:rsidRPr="000D11A3">
        <w:rPr>
          <w:rFonts w:asciiTheme="minorEastAsia" w:hAnsiTheme="minorEastAsia" w:hint="eastAsia"/>
          <w:color w:val="000000" w:themeColor="text1"/>
          <w:sz w:val="24"/>
          <w:szCs w:val="24"/>
        </w:rPr>
        <w:t>的内涵，但综合来看，“可废止性”还是与法律、逻辑及推理这类概念的联系较为密切。文题中法律推理的可废止性，我们将其概括为</w:t>
      </w:r>
      <w:r w:rsidRPr="000D11A3">
        <w:rPr>
          <w:rFonts w:asciiTheme="minorEastAsia" w:hAnsiTheme="minorEastAsia" w:hint="eastAsia"/>
          <w:color w:val="000000" w:themeColor="text1"/>
          <w:sz w:val="24"/>
          <w:szCs w:val="24"/>
        </w:rPr>
        <w:t>：在法律推理过程中</w:t>
      </w:r>
      <w:r w:rsidR="00196F90" w:rsidRPr="000D11A3">
        <w:rPr>
          <w:rFonts w:asciiTheme="minorEastAsia" w:hAnsiTheme="minorEastAsia" w:hint="eastAsia"/>
          <w:color w:val="000000" w:themeColor="text1"/>
          <w:sz w:val="24"/>
          <w:szCs w:val="24"/>
        </w:rPr>
        <w:t>，其原本的裁判结论</w:t>
      </w:r>
      <w:r w:rsidRPr="000D11A3">
        <w:rPr>
          <w:rFonts w:asciiTheme="minorEastAsia" w:hAnsiTheme="minorEastAsia" w:hint="eastAsia"/>
          <w:color w:val="000000" w:themeColor="text1"/>
          <w:sz w:val="24"/>
          <w:szCs w:val="24"/>
        </w:rPr>
        <w:t>因为前提的更新变化而被废止的可能性。</w:t>
      </w:r>
    </w:p>
    <w:p w:rsidR="00347991" w:rsidRPr="005B2EA8" w:rsidRDefault="00953AF8" w:rsidP="00A5688B">
      <w:pPr>
        <w:pStyle w:val="2"/>
        <w:spacing w:line="415" w:lineRule="auto"/>
      </w:pPr>
      <w:bookmarkStart w:id="4" w:name="_Toc512784637"/>
      <w:r w:rsidRPr="005B2EA8">
        <w:rPr>
          <w:rFonts w:hint="eastAsia"/>
        </w:rPr>
        <w:lastRenderedPageBreak/>
        <w:t>（二）</w:t>
      </w:r>
      <w:r w:rsidR="00347991" w:rsidRPr="005B2EA8">
        <w:rPr>
          <w:rFonts w:hint="eastAsia"/>
        </w:rPr>
        <w:t>辨析可废止性与非单调性</w:t>
      </w:r>
      <w:bookmarkEnd w:id="4"/>
    </w:p>
    <w:p w:rsidR="001F675E" w:rsidRPr="004E2B95" w:rsidRDefault="00A91174"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通常情况下我们是在</w:t>
      </w:r>
      <w:r w:rsidR="0055441F" w:rsidRPr="004E2B95">
        <w:rPr>
          <w:rFonts w:asciiTheme="minorEastAsia" w:hAnsiTheme="minorEastAsia" w:hint="eastAsia"/>
          <w:sz w:val="24"/>
          <w:szCs w:val="24"/>
        </w:rPr>
        <w:t>“单调性”与“非单调性”</w:t>
      </w:r>
      <w:r w:rsidRPr="004E2B95">
        <w:rPr>
          <w:rFonts w:asciiTheme="minorEastAsia" w:hAnsiTheme="minorEastAsia" w:hint="eastAsia"/>
          <w:sz w:val="24"/>
          <w:szCs w:val="24"/>
        </w:rPr>
        <w:t>的对应上，</w:t>
      </w:r>
      <w:r w:rsidR="0055441F" w:rsidRPr="004E2B95">
        <w:rPr>
          <w:rFonts w:asciiTheme="minorEastAsia" w:hAnsiTheme="minorEastAsia" w:hint="eastAsia"/>
          <w:sz w:val="24"/>
          <w:szCs w:val="24"/>
        </w:rPr>
        <w:t>来描述一个形式</w:t>
      </w:r>
      <w:r w:rsidR="001C39C6" w:rsidRPr="004E2B95">
        <w:rPr>
          <w:rFonts w:asciiTheme="minorEastAsia" w:hAnsiTheme="minorEastAsia" w:hint="eastAsia"/>
          <w:sz w:val="24"/>
          <w:szCs w:val="24"/>
        </w:rPr>
        <w:t>逻辑系统所具有的性质。一个逻辑系统</w:t>
      </w:r>
      <w:r w:rsidR="00B81C8B" w:rsidRPr="004E2B95">
        <w:rPr>
          <w:rFonts w:asciiTheme="minorEastAsia" w:hAnsiTheme="minorEastAsia" w:hint="eastAsia"/>
          <w:sz w:val="24"/>
          <w:szCs w:val="24"/>
        </w:rPr>
        <w:t>是具有单调性的，当且仅当它</w:t>
      </w:r>
      <w:r w:rsidR="001C39C6" w:rsidRPr="004E2B95">
        <w:rPr>
          <w:rFonts w:asciiTheme="minorEastAsia" w:hAnsiTheme="minorEastAsia" w:hint="eastAsia"/>
          <w:sz w:val="24"/>
          <w:szCs w:val="24"/>
        </w:rPr>
        <w:t>满足如下特性：若一个语句集S</w:t>
      </w:r>
      <w:r w:rsidR="004E0C1B" w:rsidRPr="004E2B95">
        <w:rPr>
          <w:rFonts w:asciiTheme="minorEastAsia" w:hAnsiTheme="minorEastAsia" w:hint="eastAsia"/>
          <w:sz w:val="24"/>
          <w:szCs w:val="24"/>
        </w:rPr>
        <w:t>*是另一个语句集S的扩展集，那么在该逻辑系统下，由语句集S*所得出的结论集C*，同样也是由语句集S所得出来的结论集C的扩展集。而一个逻辑系统是非单调的，当且仅当它不是单调的。</w:t>
      </w:r>
      <w:r w:rsidR="00B81C8B" w:rsidRPr="004E2B95">
        <w:rPr>
          <w:rStyle w:val="a7"/>
          <w:rFonts w:asciiTheme="minorEastAsia" w:hAnsiTheme="minorEastAsia"/>
          <w:sz w:val="24"/>
          <w:szCs w:val="24"/>
        </w:rPr>
        <w:footnoteReference w:id="3"/>
      </w:r>
      <w:r w:rsidR="00B81C8B" w:rsidRPr="004E2B95">
        <w:rPr>
          <w:rFonts w:asciiTheme="minorEastAsia" w:hAnsiTheme="minorEastAsia" w:hint="eastAsia"/>
          <w:sz w:val="24"/>
          <w:szCs w:val="24"/>
        </w:rPr>
        <w:t>由此</w:t>
      </w:r>
      <w:r w:rsidR="004E0C1B" w:rsidRPr="004E2B95">
        <w:rPr>
          <w:rFonts w:asciiTheme="minorEastAsia" w:hAnsiTheme="minorEastAsia" w:hint="eastAsia"/>
          <w:sz w:val="24"/>
          <w:szCs w:val="24"/>
        </w:rPr>
        <w:t>可见，单调性与非单调性</w:t>
      </w:r>
      <w:r w:rsidR="00B81C8B" w:rsidRPr="004E2B95">
        <w:rPr>
          <w:rFonts w:asciiTheme="minorEastAsia" w:hAnsiTheme="minorEastAsia" w:hint="eastAsia"/>
          <w:sz w:val="24"/>
          <w:szCs w:val="24"/>
        </w:rPr>
        <w:t>都只</w:t>
      </w:r>
      <w:r w:rsidR="004E0C1B" w:rsidRPr="004E2B95">
        <w:rPr>
          <w:rFonts w:asciiTheme="minorEastAsia" w:hAnsiTheme="minorEastAsia" w:hint="eastAsia"/>
          <w:sz w:val="24"/>
          <w:szCs w:val="24"/>
        </w:rPr>
        <w:t>是</w:t>
      </w:r>
      <w:r w:rsidR="00C21768" w:rsidRPr="004E2B95">
        <w:rPr>
          <w:rFonts w:asciiTheme="minorEastAsia" w:hAnsiTheme="minorEastAsia" w:hint="eastAsia"/>
          <w:sz w:val="24"/>
          <w:szCs w:val="24"/>
        </w:rPr>
        <w:t>跟逻辑系统相关联的性质，它们与法律及</w:t>
      </w:r>
      <w:r w:rsidR="00B81C8B" w:rsidRPr="004E2B95">
        <w:rPr>
          <w:rFonts w:asciiTheme="minorEastAsia" w:hAnsiTheme="minorEastAsia" w:hint="eastAsia"/>
          <w:sz w:val="24"/>
          <w:szCs w:val="24"/>
        </w:rPr>
        <w:t>法律推理</w:t>
      </w:r>
      <w:r w:rsidR="00C21768" w:rsidRPr="004E2B95">
        <w:rPr>
          <w:rFonts w:asciiTheme="minorEastAsia" w:hAnsiTheme="minorEastAsia" w:hint="eastAsia"/>
          <w:sz w:val="24"/>
          <w:szCs w:val="24"/>
        </w:rPr>
        <w:t>等</w:t>
      </w:r>
      <w:r w:rsidR="00B81C8B" w:rsidRPr="004E2B95">
        <w:rPr>
          <w:rFonts w:asciiTheme="minorEastAsia" w:hAnsiTheme="minorEastAsia" w:hint="eastAsia"/>
          <w:sz w:val="24"/>
          <w:szCs w:val="24"/>
        </w:rPr>
        <w:t>都没有太多联系</w:t>
      </w:r>
      <w:r w:rsidR="004E0C1B" w:rsidRPr="004E2B95">
        <w:rPr>
          <w:rFonts w:asciiTheme="minorEastAsia" w:hAnsiTheme="minorEastAsia" w:hint="eastAsia"/>
          <w:sz w:val="24"/>
          <w:szCs w:val="24"/>
        </w:rPr>
        <w:t>。</w:t>
      </w:r>
      <w:r w:rsidR="00B81C8B" w:rsidRPr="004E2B95">
        <w:rPr>
          <w:rFonts w:asciiTheme="minorEastAsia" w:hAnsiTheme="minorEastAsia" w:hint="eastAsia"/>
          <w:sz w:val="24"/>
          <w:szCs w:val="24"/>
        </w:rPr>
        <w:t>虽然说根据当前的研究成果，学界普遍倾向于认可</w:t>
      </w:r>
      <w:r w:rsidR="004E0C1B" w:rsidRPr="004E2B95">
        <w:rPr>
          <w:rFonts w:asciiTheme="minorEastAsia" w:hAnsiTheme="minorEastAsia" w:hint="eastAsia"/>
          <w:sz w:val="24"/>
          <w:szCs w:val="24"/>
        </w:rPr>
        <w:t>法律推理</w:t>
      </w:r>
      <w:r w:rsidRPr="004E2B95">
        <w:rPr>
          <w:rFonts w:asciiTheme="minorEastAsia" w:hAnsiTheme="minorEastAsia" w:hint="eastAsia"/>
          <w:sz w:val="24"/>
          <w:szCs w:val="24"/>
        </w:rPr>
        <w:t>可能</w:t>
      </w:r>
      <w:r w:rsidR="004E0C1B" w:rsidRPr="004E2B95">
        <w:rPr>
          <w:rFonts w:asciiTheme="minorEastAsia" w:hAnsiTheme="minorEastAsia" w:hint="eastAsia"/>
          <w:sz w:val="24"/>
          <w:szCs w:val="24"/>
        </w:rPr>
        <w:t>具有某种意义</w:t>
      </w:r>
      <w:r w:rsidR="00892573">
        <w:rPr>
          <w:rFonts w:asciiTheme="minorEastAsia" w:hAnsiTheme="minorEastAsia" w:hint="eastAsia"/>
          <w:sz w:val="24"/>
          <w:szCs w:val="24"/>
        </w:rPr>
        <w:t>上的可废止</w:t>
      </w:r>
      <w:r w:rsidR="0098312E" w:rsidRPr="004E2B95">
        <w:rPr>
          <w:rFonts w:asciiTheme="minorEastAsia" w:hAnsiTheme="minorEastAsia" w:hint="eastAsia"/>
          <w:sz w:val="24"/>
          <w:szCs w:val="24"/>
        </w:rPr>
        <w:t>性，并且非单调逻辑可能是处理这种可废止性推理最为合适的一种方式。</w:t>
      </w:r>
      <w:r w:rsidR="004E0C1B" w:rsidRPr="004E2B95">
        <w:rPr>
          <w:rFonts w:asciiTheme="minorEastAsia" w:hAnsiTheme="minorEastAsia" w:hint="eastAsia"/>
          <w:sz w:val="24"/>
          <w:szCs w:val="24"/>
        </w:rPr>
        <w:t>但</w:t>
      </w:r>
      <w:r w:rsidR="00B81C8B" w:rsidRPr="004E2B95">
        <w:rPr>
          <w:rFonts w:asciiTheme="minorEastAsia" w:hAnsiTheme="minorEastAsia" w:hint="eastAsia"/>
          <w:sz w:val="24"/>
          <w:szCs w:val="24"/>
        </w:rPr>
        <w:t>一切尚是推论，</w:t>
      </w:r>
      <w:r w:rsidR="004E0C1B" w:rsidRPr="004E2B95">
        <w:rPr>
          <w:rFonts w:asciiTheme="minorEastAsia" w:hAnsiTheme="minorEastAsia" w:hint="eastAsia"/>
          <w:sz w:val="24"/>
          <w:szCs w:val="24"/>
        </w:rPr>
        <w:t>这种可废止性还有待</w:t>
      </w:r>
      <w:r w:rsidR="00B81C8B" w:rsidRPr="004E2B95">
        <w:rPr>
          <w:rFonts w:asciiTheme="minorEastAsia" w:hAnsiTheme="minorEastAsia" w:hint="eastAsia"/>
          <w:sz w:val="24"/>
          <w:szCs w:val="24"/>
        </w:rPr>
        <w:t>于</w:t>
      </w:r>
      <w:r w:rsidR="004E0C1B" w:rsidRPr="004E2B95">
        <w:rPr>
          <w:rFonts w:asciiTheme="minorEastAsia" w:hAnsiTheme="minorEastAsia" w:hint="eastAsia"/>
          <w:sz w:val="24"/>
          <w:szCs w:val="24"/>
        </w:rPr>
        <w:t>进一步</w:t>
      </w:r>
      <w:r w:rsidR="00B81C8B" w:rsidRPr="004E2B95">
        <w:rPr>
          <w:rFonts w:asciiTheme="minorEastAsia" w:hAnsiTheme="minorEastAsia" w:hint="eastAsia"/>
          <w:sz w:val="24"/>
          <w:szCs w:val="24"/>
        </w:rPr>
        <w:t>加以</w:t>
      </w:r>
      <w:r w:rsidR="004E0C1B" w:rsidRPr="004E2B95">
        <w:rPr>
          <w:rFonts w:asciiTheme="minorEastAsia" w:hAnsiTheme="minorEastAsia" w:hint="eastAsia"/>
          <w:sz w:val="24"/>
          <w:szCs w:val="24"/>
        </w:rPr>
        <w:t>阐释。</w:t>
      </w:r>
      <w:r w:rsidR="00A12E73" w:rsidRPr="004E2B95">
        <w:rPr>
          <w:rFonts w:asciiTheme="minorEastAsia" w:hAnsiTheme="minorEastAsia" w:hint="eastAsia"/>
          <w:sz w:val="24"/>
          <w:szCs w:val="24"/>
        </w:rPr>
        <w:t>结合</w:t>
      </w:r>
      <w:proofErr w:type="gramStart"/>
      <w:r w:rsidR="00A12E73" w:rsidRPr="004E2B95">
        <w:rPr>
          <w:rFonts w:asciiTheme="minorEastAsia" w:hAnsiTheme="minorEastAsia" w:hint="eastAsia"/>
          <w:sz w:val="24"/>
          <w:szCs w:val="24"/>
        </w:rPr>
        <w:t>如上对</w:t>
      </w:r>
      <w:proofErr w:type="gramEnd"/>
      <w:r w:rsidR="00A12E73" w:rsidRPr="004E2B95">
        <w:rPr>
          <w:rFonts w:asciiTheme="minorEastAsia" w:hAnsiTheme="minorEastAsia" w:hint="eastAsia"/>
          <w:sz w:val="24"/>
          <w:szCs w:val="24"/>
        </w:rPr>
        <w:t>可废止性的界定，本文给出这样的结论：</w:t>
      </w:r>
      <w:r w:rsidR="00757C80" w:rsidRPr="004E2B95">
        <w:rPr>
          <w:rFonts w:asciiTheme="minorEastAsia" w:hAnsiTheme="minorEastAsia" w:hint="eastAsia"/>
          <w:sz w:val="24"/>
          <w:szCs w:val="24"/>
        </w:rPr>
        <w:t>逻辑系统本身所独有的“非单调性”与法律推理的“可废止性”</w:t>
      </w:r>
      <w:r w:rsidR="006D4AB3" w:rsidRPr="004E2B95">
        <w:rPr>
          <w:rFonts w:asciiTheme="minorEastAsia" w:hAnsiTheme="minorEastAsia" w:hint="eastAsia"/>
          <w:sz w:val="24"/>
          <w:szCs w:val="24"/>
        </w:rPr>
        <w:t>在本质上</w:t>
      </w:r>
      <w:r w:rsidR="00757C80" w:rsidRPr="004E2B95">
        <w:rPr>
          <w:rFonts w:asciiTheme="minorEastAsia" w:hAnsiTheme="minorEastAsia" w:hint="eastAsia"/>
          <w:sz w:val="24"/>
          <w:szCs w:val="24"/>
        </w:rPr>
        <w:t>是完全不同的。</w:t>
      </w:r>
    </w:p>
    <w:p w:rsidR="00757C80" w:rsidRPr="005B2EA8" w:rsidRDefault="00953AF8" w:rsidP="00A5688B">
      <w:pPr>
        <w:pStyle w:val="2"/>
        <w:spacing w:line="360" w:lineRule="auto"/>
      </w:pPr>
      <w:bookmarkStart w:id="5" w:name="_Toc512784638"/>
      <w:r w:rsidRPr="005B2EA8">
        <w:rPr>
          <w:rFonts w:hint="eastAsia"/>
        </w:rPr>
        <w:t>（三）</w:t>
      </w:r>
      <w:r w:rsidR="00F119A9" w:rsidRPr="005B2EA8">
        <w:rPr>
          <w:rStyle w:val="2Char"/>
          <w:rFonts w:hint="eastAsia"/>
          <w:b/>
          <w:bCs/>
        </w:rPr>
        <w:t>“本体论的可废止性”与“概念的可废止性”</w:t>
      </w:r>
      <w:bookmarkEnd w:id="5"/>
    </w:p>
    <w:p w:rsidR="00AC5588" w:rsidRPr="004E2B95" w:rsidRDefault="00AC5ED8" w:rsidP="00A5688B">
      <w:pPr>
        <w:spacing w:line="360" w:lineRule="auto"/>
        <w:ind w:firstLineChars="200" w:firstLine="480"/>
        <w:rPr>
          <w:rFonts w:asciiTheme="minorEastAsia" w:hAnsiTheme="minorEastAsia"/>
          <w:color w:val="FF0000"/>
          <w:sz w:val="24"/>
          <w:szCs w:val="24"/>
        </w:rPr>
      </w:pPr>
      <w:r w:rsidRPr="004E2B95">
        <w:rPr>
          <w:rFonts w:asciiTheme="minorEastAsia" w:hAnsiTheme="minorEastAsia"/>
          <w:sz w:val="24"/>
          <w:szCs w:val="24"/>
        </w:rPr>
        <w:t>上文在</w:t>
      </w:r>
      <w:r w:rsidR="00F119A9" w:rsidRPr="004E2B95">
        <w:rPr>
          <w:rFonts w:asciiTheme="minorEastAsia" w:hAnsiTheme="minorEastAsia"/>
          <w:sz w:val="24"/>
          <w:szCs w:val="24"/>
        </w:rPr>
        <w:t>阐释</w:t>
      </w:r>
      <w:r w:rsidR="00F119A9" w:rsidRPr="004E2B95">
        <w:rPr>
          <w:rFonts w:asciiTheme="minorEastAsia" w:hAnsiTheme="minorEastAsia" w:hint="eastAsia"/>
          <w:sz w:val="24"/>
          <w:szCs w:val="24"/>
        </w:rPr>
        <w:t>“可废止性到底是什么”这一问题时，</w:t>
      </w:r>
      <w:r w:rsidR="00C32BEA" w:rsidRPr="004E2B95">
        <w:rPr>
          <w:rFonts w:asciiTheme="minorEastAsia" w:hAnsiTheme="minorEastAsia" w:hint="eastAsia"/>
          <w:sz w:val="24"/>
          <w:szCs w:val="24"/>
        </w:rPr>
        <w:t>我们</w:t>
      </w:r>
      <w:r w:rsidR="00F119A9" w:rsidRPr="004E2B95">
        <w:rPr>
          <w:rFonts w:asciiTheme="minorEastAsia" w:hAnsiTheme="minorEastAsia" w:hint="eastAsia"/>
          <w:sz w:val="24"/>
          <w:szCs w:val="24"/>
        </w:rPr>
        <w:t>曾提到“可废止性”最初是作为一个专门的法律术语被予以解释</w:t>
      </w:r>
      <w:r w:rsidR="00206B51" w:rsidRPr="004E2B95">
        <w:rPr>
          <w:rFonts w:asciiTheme="minorEastAsia" w:hAnsiTheme="minorEastAsia" w:hint="eastAsia"/>
          <w:sz w:val="24"/>
          <w:szCs w:val="24"/>
        </w:rPr>
        <w:t>的</w:t>
      </w:r>
      <w:r w:rsidR="00C32BEA" w:rsidRPr="004E2B95">
        <w:rPr>
          <w:rFonts w:asciiTheme="minorEastAsia" w:hAnsiTheme="minorEastAsia" w:hint="eastAsia"/>
          <w:sz w:val="24"/>
          <w:szCs w:val="24"/>
        </w:rPr>
        <w:t>。</w:t>
      </w:r>
      <w:r w:rsidR="00892573">
        <w:rPr>
          <w:rFonts w:asciiTheme="minorEastAsia" w:hAnsiTheme="minorEastAsia" w:hint="eastAsia"/>
          <w:sz w:val="24"/>
          <w:szCs w:val="24"/>
        </w:rPr>
        <w:t>在</w:t>
      </w:r>
      <w:r w:rsidR="00C32BEA" w:rsidRPr="000D11A3">
        <w:rPr>
          <w:rFonts w:asciiTheme="minorEastAsia" w:hAnsiTheme="minorEastAsia" w:hint="eastAsia"/>
          <w:color w:val="000000" w:themeColor="text1"/>
          <w:sz w:val="24"/>
          <w:szCs w:val="24"/>
        </w:rPr>
        <w:t>20世纪50年代</w:t>
      </w:r>
      <w:r w:rsidR="003D3EFF" w:rsidRPr="000D11A3">
        <w:rPr>
          <w:rFonts w:asciiTheme="minorEastAsia" w:hAnsiTheme="minorEastAsia" w:hint="eastAsia"/>
          <w:color w:val="000000" w:themeColor="text1"/>
          <w:sz w:val="24"/>
          <w:szCs w:val="24"/>
        </w:rPr>
        <w:t>英国著名法理学家</w:t>
      </w:r>
      <w:r w:rsidR="008753E9" w:rsidRPr="000D11A3">
        <w:rPr>
          <w:rFonts w:asciiTheme="minorEastAsia" w:hAnsiTheme="minorEastAsia" w:hint="eastAsia"/>
          <w:color w:val="000000" w:themeColor="text1"/>
          <w:sz w:val="24"/>
          <w:szCs w:val="24"/>
        </w:rPr>
        <w:t>哈</w:t>
      </w:r>
      <w:r w:rsidR="008753E9" w:rsidRPr="004E2B95">
        <w:rPr>
          <w:rFonts w:asciiTheme="minorEastAsia" w:hAnsiTheme="minorEastAsia" w:hint="eastAsia"/>
          <w:sz w:val="24"/>
          <w:szCs w:val="24"/>
        </w:rPr>
        <w:t>特</w:t>
      </w:r>
      <w:r w:rsidR="00C32BEA" w:rsidRPr="004E2B95">
        <w:rPr>
          <w:rFonts w:asciiTheme="minorEastAsia" w:hAnsiTheme="minorEastAsia" w:hint="eastAsia"/>
          <w:sz w:val="24"/>
          <w:szCs w:val="24"/>
        </w:rPr>
        <w:t>（</w:t>
      </w:r>
      <w:r w:rsidR="00C32BEA" w:rsidRPr="00276C52">
        <w:rPr>
          <w:rFonts w:ascii="Times New Roman" w:hAnsi="Times New Roman" w:cs="Times New Roman"/>
          <w:sz w:val="24"/>
          <w:szCs w:val="24"/>
        </w:rPr>
        <w:t>H.L.A. Hart</w:t>
      </w:r>
      <w:r w:rsidR="0098312E" w:rsidRPr="004E2B95">
        <w:rPr>
          <w:rFonts w:asciiTheme="minorEastAsia" w:hAnsiTheme="minorEastAsia" w:hint="eastAsia"/>
          <w:sz w:val="24"/>
          <w:szCs w:val="24"/>
        </w:rPr>
        <w:t>）</w:t>
      </w:r>
      <w:r w:rsidR="00892573">
        <w:rPr>
          <w:rFonts w:asciiTheme="minorEastAsia" w:hAnsiTheme="minorEastAsia" w:hint="eastAsia"/>
          <w:sz w:val="24"/>
          <w:szCs w:val="24"/>
        </w:rPr>
        <w:t>的</w:t>
      </w:r>
      <w:r w:rsidR="008753E9" w:rsidRPr="004E2B95">
        <w:rPr>
          <w:rFonts w:asciiTheme="minorEastAsia" w:hAnsiTheme="minorEastAsia" w:hint="eastAsia"/>
          <w:sz w:val="24"/>
          <w:szCs w:val="24"/>
        </w:rPr>
        <w:t>论文《责任与权利的归属》（</w:t>
      </w:r>
      <w:r w:rsidR="008753E9" w:rsidRPr="00276C52">
        <w:rPr>
          <w:rFonts w:ascii="Times New Roman" w:hAnsi="Times New Roman" w:cs="Times New Roman"/>
          <w:sz w:val="24"/>
          <w:szCs w:val="24"/>
        </w:rPr>
        <w:t>The Ascription of Responsibility and Rights</w:t>
      </w:r>
      <w:r w:rsidR="00892573">
        <w:rPr>
          <w:rFonts w:asciiTheme="minorEastAsia" w:hAnsiTheme="minorEastAsia" w:hint="eastAsia"/>
          <w:sz w:val="24"/>
          <w:szCs w:val="24"/>
        </w:rPr>
        <w:t>）中，他</w:t>
      </w:r>
      <w:r w:rsidR="00206B51" w:rsidRPr="004E2B95">
        <w:rPr>
          <w:rFonts w:asciiTheme="minorEastAsia" w:hAnsiTheme="minorEastAsia" w:hint="eastAsia"/>
          <w:sz w:val="24"/>
          <w:szCs w:val="24"/>
        </w:rPr>
        <w:t>将“可废止性”这一概念予以推广，</w:t>
      </w:r>
      <w:r w:rsidR="0098312E" w:rsidRPr="004E2B95">
        <w:rPr>
          <w:rFonts w:asciiTheme="minorEastAsia" w:hAnsiTheme="minorEastAsia" w:hint="eastAsia"/>
          <w:sz w:val="24"/>
          <w:szCs w:val="24"/>
        </w:rPr>
        <w:t>认为，</w:t>
      </w:r>
      <w:r w:rsidR="00206B51" w:rsidRPr="004E2B95">
        <w:rPr>
          <w:rFonts w:asciiTheme="minorEastAsia" w:hAnsiTheme="minorEastAsia" w:hint="eastAsia"/>
          <w:sz w:val="24"/>
          <w:szCs w:val="24"/>
        </w:rPr>
        <w:t>如果某一法律概念有其自己的适用条件，即这一概念只在其适用的情形上成立，而当其他的一种或者更多种预先设定的特定情形出现时，这一概念就变得不再适用，那么这种概念便被认为是具有“可废止性”的</w:t>
      </w:r>
      <w:r w:rsidRPr="004E2B95">
        <w:rPr>
          <w:rFonts w:asciiTheme="minorEastAsia" w:hAnsiTheme="minorEastAsia" w:hint="eastAsia"/>
          <w:sz w:val="24"/>
          <w:szCs w:val="24"/>
        </w:rPr>
        <w:t>。</w:t>
      </w:r>
      <w:r w:rsidR="00DC62B1" w:rsidRPr="004E2B95">
        <w:rPr>
          <w:rStyle w:val="a7"/>
          <w:rFonts w:asciiTheme="minorEastAsia" w:hAnsiTheme="minorEastAsia"/>
          <w:sz w:val="24"/>
          <w:szCs w:val="24"/>
        </w:rPr>
        <w:footnoteReference w:id="4"/>
      </w:r>
      <w:r w:rsidR="00E23C5C" w:rsidRPr="00267C23">
        <w:rPr>
          <w:rFonts w:asciiTheme="minorEastAsia" w:hAnsiTheme="minorEastAsia" w:hint="eastAsia"/>
          <w:color w:val="000000" w:themeColor="text1"/>
          <w:sz w:val="24"/>
          <w:szCs w:val="24"/>
        </w:rPr>
        <w:t>荷兰法理学家雅普·哈赫将在</w:t>
      </w:r>
      <w:r w:rsidRPr="00267C23">
        <w:rPr>
          <w:rFonts w:asciiTheme="minorEastAsia" w:hAnsiTheme="minorEastAsia" w:hint="eastAsia"/>
          <w:color w:val="000000" w:themeColor="text1"/>
          <w:sz w:val="24"/>
          <w:szCs w:val="24"/>
        </w:rPr>
        <w:t>这种情况</w:t>
      </w:r>
      <w:proofErr w:type="gramStart"/>
      <w:r w:rsidRPr="00267C23">
        <w:rPr>
          <w:rFonts w:asciiTheme="minorEastAsia" w:hAnsiTheme="minorEastAsia" w:hint="eastAsia"/>
          <w:color w:val="000000" w:themeColor="text1"/>
          <w:sz w:val="24"/>
          <w:szCs w:val="24"/>
        </w:rPr>
        <w:t>下</w:t>
      </w:r>
      <w:r w:rsidR="00387A9F" w:rsidRPr="00267C23">
        <w:rPr>
          <w:rFonts w:asciiTheme="minorEastAsia" w:hAnsiTheme="minorEastAsia" w:hint="eastAsia"/>
          <w:color w:val="000000" w:themeColor="text1"/>
          <w:sz w:val="24"/>
          <w:szCs w:val="24"/>
        </w:rPr>
        <w:t>理解</w:t>
      </w:r>
      <w:proofErr w:type="gramEnd"/>
      <w:r w:rsidRPr="00267C23">
        <w:rPr>
          <w:rFonts w:asciiTheme="minorEastAsia" w:hAnsiTheme="minorEastAsia" w:hint="eastAsia"/>
          <w:color w:val="000000" w:themeColor="text1"/>
          <w:sz w:val="24"/>
          <w:szCs w:val="24"/>
        </w:rPr>
        <w:t>的“可废止性”</w:t>
      </w:r>
      <w:r w:rsidR="0098312E" w:rsidRPr="00267C23">
        <w:rPr>
          <w:rFonts w:asciiTheme="minorEastAsia" w:hAnsiTheme="minorEastAsia" w:hint="eastAsia"/>
          <w:color w:val="000000" w:themeColor="text1"/>
          <w:sz w:val="24"/>
          <w:szCs w:val="24"/>
        </w:rPr>
        <w:t>概括为“本体论上的可废止性”。</w:t>
      </w:r>
      <w:r w:rsidR="00112F86" w:rsidRPr="00267C23">
        <w:rPr>
          <w:rFonts w:asciiTheme="minorEastAsia" w:hAnsiTheme="minorEastAsia" w:hint="eastAsia"/>
          <w:color w:val="000000" w:themeColor="text1"/>
          <w:sz w:val="24"/>
          <w:szCs w:val="24"/>
        </w:rPr>
        <w:t>关于</w:t>
      </w:r>
      <w:r w:rsidR="00387A9F" w:rsidRPr="00267C23">
        <w:rPr>
          <w:rFonts w:asciiTheme="minorEastAsia" w:hAnsiTheme="minorEastAsia" w:hint="eastAsia"/>
          <w:color w:val="000000" w:themeColor="text1"/>
          <w:sz w:val="24"/>
          <w:szCs w:val="24"/>
        </w:rPr>
        <w:t>本体论上的可废止性</w:t>
      </w:r>
      <w:r w:rsidR="00112F86" w:rsidRPr="00267C23">
        <w:rPr>
          <w:rFonts w:asciiTheme="minorEastAsia" w:hAnsiTheme="minorEastAsia" w:hint="eastAsia"/>
          <w:color w:val="000000" w:themeColor="text1"/>
          <w:sz w:val="24"/>
          <w:szCs w:val="24"/>
        </w:rPr>
        <w:t>，其理解重点在于</w:t>
      </w:r>
      <w:r w:rsidR="00387A9F" w:rsidRPr="00267C23">
        <w:rPr>
          <w:rFonts w:asciiTheme="minorEastAsia" w:hAnsiTheme="minorEastAsia" w:hint="eastAsia"/>
          <w:color w:val="000000" w:themeColor="text1"/>
          <w:sz w:val="24"/>
          <w:szCs w:val="24"/>
        </w:rPr>
        <w:t>“溯及力”</w:t>
      </w:r>
      <w:r w:rsidR="00215346" w:rsidRPr="00267C23">
        <w:rPr>
          <w:rFonts w:asciiTheme="minorEastAsia" w:hAnsiTheme="minorEastAsia" w:hint="eastAsia"/>
          <w:color w:val="000000" w:themeColor="text1"/>
          <w:sz w:val="24"/>
          <w:szCs w:val="24"/>
        </w:rPr>
        <w:t>。所谓</w:t>
      </w:r>
      <w:r w:rsidR="003D700D" w:rsidRPr="00267C23">
        <w:rPr>
          <w:rFonts w:asciiTheme="minorEastAsia" w:hAnsiTheme="minorEastAsia" w:hint="eastAsia"/>
          <w:color w:val="000000" w:themeColor="text1"/>
          <w:sz w:val="24"/>
          <w:szCs w:val="24"/>
        </w:rPr>
        <w:t>溯及力，也称法律溯及既往的效力，</w:t>
      </w:r>
      <w:r w:rsidR="00215346" w:rsidRPr="00267C23">
        <w:rPr>
          <w:rFonts w:asciiTheme="minorEastAsia" w:hAnsiTheme="minorEastAsia" w:hint="eastAsia"/>
          <w:color w:val="000000" w:themeColor="text1"/>
          <w:sz w:val="24"/>
          <w:szCs w:val="24"/>
        </w:rPr>
        <w:t>指</w:t>
      </w:r>
      <w:r w:rsidR="003D700D" w:rsidRPr="00267C23">
        <w:rPr>
          <w:rFonts w:asciiTheme="minorEastAsia" w:hAnsiTheme="minorEastAsia" w:hint="eastAsia"/>
          <w:color w:val="000000" w:themeColor="text1"/>
          <w:sz w:val="24"/>
          <w:szCs w:val="24"/>
        </w:rPr>
        <w:t>的是</w:t>
      </w:r>
      <w:r w:rsidR="00215346" w:rsidRPr="00267C23">
        <w:rPr>
          <w:rFonts w:asciiTheme="minorEastAsia" w:hAnsiTheme="minorEastAsia" w:hint="eastAsia"/>
          <w:color w:val="000000" w:themeColor="text1"/>
          <w:sz w:val="24"/>
          <w:szCs w:val="24"/>
        </w:rPr>
        <w:t>法律</w:t>
      </w:r>
      <w:r w:rsidR="003D700D" w:rsidRPr="00267C23">
        <w:rPr>
          <w:rFonts w:asciiTheme="minorEastAsia" w:hAnsiTheme="minorEastAsia" w:hint="eastAsia"/>
          <w:color w:val="000000" w:themeColor="text1"/>
          <w:sz w:val="24"/>
          <w:szCs w:val="24"/>
        </w:rPr>
        <w:t>可否适用于</w:t>
      </w:r>
      <w:r w:rsidR="00215346" w:rsidRPr="00267C23">
        <w:rPr>
          <w:rFonts w:asciiTheme="minorEastAsia" w:hAnsiTheme="minorEastAsia" w:hint="eastAsia"/>
          <w:color w:val="000000" w:themeColor="text1"/>
          <w:sz w:val="24"/>
          <w:szCs w:val="24"/>
        </w:rPr>
        <w:t>其生效以前的事件和行为。如</w:t>
      </w:r>
      <w:r w:rsidR="003D700D" w:rsidRPr="00267C23">
        <w:rPr>
          <w:rFonts w:asciiTheme="minorEastAsia" w:hAnsiTheme="minorEastAsia" w:hint="eastAsia"/>
          <w:color w:val="000000" w:themeColor="text1"/>
          <w:sz w:val="24"/>
          <w:szCs w:val="24"/>
        </w:rPr>
        <w:t>可以</w:t>
      </w:r>
      <w:r w:rsidR="00215346" w:rsidRPr="00267C23">
        <w:rPr>
          <w:rFonts w:asciiTheme="minorEastAsia" w:hAnsiTheme="minorEastAsia" w:hint="eastAsia"/>
          <w:color w:val="000000" w:themeColor="text1"/>
          <w:sz w:val="24"/>
          <w:szCs w:val="24"/>
        </w:rPr>
        <w:t>适用，则称有溯及力，如不</w:t>
      </w:r>
      <w:r w:rsidR="003D700D" w:rsidRPr="00267C23">
        <w:rPr>
          <w:rFonts w:asciiTheme="minorEastAsia" w:hAnsiTheme="minorEastAsia" w:hint="eastAsia"/>
          <w:color w:val="000000" w:themeColor="text1"/>
          <w:sz w:val="24"/>
          <w:szCs w:val="24"/>
        </w:rPr>
        <w:t>可以</w:t>
      </w:r>
      <w:r w:rsidR="00215346" w:rsidRPr="00267C23">
        <w:rPr>
          <w:rFonts w:asciiTheme="minorEastAsia" w:hAnsiTheme="minorEastAsia" w:hint="eastAsia"/>
          <w:color w:val="000000" w:themeColor="text1"/>
          <w:sz w:val="24"/>
          <w:szCs w:val="24"/>
        </w:rPr>
        <w:t>适用，则</w:t>
      </w:r>
      <w:r w:rsidR="003D700D" w:rsidRPr="00267C23">
        <w:rPr>
          <w:rFonts w:asciiTheme="minorEastAsia" w:hAnsiTheme="minorEastAsia" w:hint="eastAsia"/>
          <w:color w:val="000000" w:themeColor="text1"/>
          <w:sz w:val="24"/>
          <w:szCs w:val="24"/>
        </w:rPr>
        <w:t>称</w:t>
      </w:r>
      <w:r w:rsidR="00A75879" w:rsidRPr="00267C23">
        <w:rPr>
          <w:rFonts w:asciiTheme="minorEastAsia" w:hAnsiTheme="minorEastAsia" w:hint="eastAsia"/>
          <w:color w:val="000000" w:themeColor="text1"/>
          <w:sz w:val="24"/>
          <w:szCs w:val="24"/>
        </w:rPr>
        <w:t>无溯及力。</w:t>
      </w:r>
      <w:r w:rsidR="00AC5588" w:rsidRPr="004E2B95">
        <w:rPr>
          <w:rFonts w:asciiTheme="minorEastAsia" w:hAnsiTheme="minorEastAsia" w:hint="eastAsia"/>
          <w:sz w:val="24"/>
          <w:szCs w:val="24"/>
        </w:rPr>
        <w:t>如</w:t>
      </w:r>
      <w:r w:rsidR="00A75879" w:rsidRPr="004E2B95">
        <w:rPr>
          <w:rFonts w:asciiTheme="minorEastAsia" w:hAnsiTheme="minorEastAsia" w:hint="eastAsia"/>
          <w:sz w:val="24"/>
          <w:szCs w:val="24"/>
        </w:rPr>
        <w:t>以“合同”为例，一个合同在订立后即得以生效，在整个过程中，合同双方都</w:t>
      </w:r>
      <w:r w:rsidR="00112F86" w:rsidRPr="004E2B95">
        <w:rPr>
          <w:rFonts w:asciiTheme="minorEastAsia" w:hAnsiTheme="minorEastAsia" w:hint="eastAsia"/>
          <w:sz w:val="24"/>
          <w:szCs w:val="24"/>
        </w:rPr>
        <w:t>可以通过</w:t>
      </w:r>
      <w:r w:rsidR="008F541A" w:rsidRPr="004E2B95">
        <w:rPr>
          <w:rFonts w:asciiTheme="minorEastAsia" w:hAnsiTheme="minorEastAsia" w:hint="eastAsia"/>
          <w:sz w:val="24"/>
          <w:szCs w:val="24"/>
        </w:rPr>
        <w:t>正确</w:t>
      </w:r>
      <w:r w:rsidR="00112F86" w:rsidRPr="004E2B95">
        <w:rPr>
          <w:rFonts w:asciiTheme="minorEastAsia" w:hAnsiTheme="minorEastAsia" w:hint="eastAsia"/>
          <w:sz w:val="24"/>
          <w:szCs w:val="24"/>
        </w:rPr>
        <w:t>援引</w:t>
      </w:r>
      <w:r w:rsidR="008F541A" w:rsidRPr="004E2B95">
        <w:rPr>
          <w:rFonts w:asciiTheme="minorEastAsia" w:hAnsiTheme="minorEastAsia" w:hint="eastAsia"/>
          <w:sz w:val="24"/>
          <w:szCs w:val="24"/>
        </w:rPr>
        <w:t>相关</w:t>
      </w:r>
      <w:r w:rsidR="00112F86" w:rsidRPr="004E2B95">
        <w:rPr>
          <w:rFonts w:asciiTheme="minorEastAsia" w:hAnsiTheme="minorEastAsia" w:hint="eastAsia"/>
          <w:sz w:val="24"/>
          <w:szCs w:val="24"/>
        </w:rPr>
        <w:t>的废止条件</w:t>
      </w:r>
      <w:r w:rsidR="00D51314">
        <w:rPr>
          <w:rFonts w:asciiTheme="minorEastAsia" w:hAnsiTheme="minorEastAsia" w:hint="eastAsia"/>
          <w:sz w:val="24"/>
          <w:szCs w:val="24"/>
        </w:rPr>
        <w:t>来废止合</w:t>
      </w:r>
      <w:r w:rsidR="00D51314">
        <w:rPr>
          <w:rFonts w:asciiTheme="minorEastAsia" w:hAnsiTheme="minorEastAsia" w:hint="eastAsia"/>
          <w:sz w:val="24"/>
          <w:szCs w:val="24"/>
        </w:rPr>
        <w:lastRenderedPageBreak/>
        <w:t>同，从而使合同无效。所谓废止条件</w:t>
      </w:r>
      <w:r w:rsidR="00A75879" w:rsidRPr="004E2B95">
        <w:rPr>
          <w:rFonts w:asciiTheme="minorEastAsia" w:hAnsiTheme="minorEastAsia" w:hint="eastAsia"/>
          <w:sz w:val="24"/>
          <w:szCs w:val="24"/>
        </w:rPr>
        <w:t>是</w:t>
      </w:r>
      <w:r w:rsidR="00D51314">
        <w:rPr>
          <w:rFonts w:asciiTheme="minorEastAsia" w:hAnsiTheme="minorEastAsia" w:hint="eastAsia"/>
          <w:sz w:val="24"/>
          <w:szCs w:val="24"/>
        </w:rPr>
        <w:t>指</w:t>
      </w:r>
      <w:r w:rsidR="008F541A" w:rsidRPr="004E2B95">
        <w:rPr>
          <w:rFonts w:asciiTheme="minorEastAsia" w:hAnsiTheme="minorEastAsia" w:hint="eastAsia"/>
          <w:sz w:val="24"/>
          <w:szCs w:val="24"/>
        </w:rPr>
        <w:t>合同</w:t>
      </w:r>
      <w:r w:rsidR="00A75879" w:rsidRPr="004E2B95">
        <w:rPr>
          <w:rFonts w:asciiTheme="minorEastAsia" w:hAnsiTheme="minorEastAsia" w:hint="eastAsia"/>
          <w:sz w:val="24"/>
          <w:szCs w:val="24"/>
        </w:rPr>
        <w:t>订立</w:t>
      </w:r>
      <w:r w:rsidR="004877ED" w:rsidRPr="004E2B95">
        <w:rPr>
          <w:rFonts w:asciiTheme="minorEastAsia" w:hAnsiTheme="minorEastAsia" w:hint="eastAsia"/>
          <w:sz w:val="24"/>
          <w:szCs w:val="24"/>
        </w:rPr>
        <w:t>过程中存在的欺诈意思、</w:t>
      </w:r>
      <w:r w:rsidR="00D51314">
        <w:rPr>
          <w:rFonts w:asciiTheme="minorEastAsia" w:hAnsiTheme="minorEastAsia" w:hint="eastAsia"/>
          <w:sz w:val="24"/>
          <w:szCs w:val="24"/>
        </w:rPr>
        <w:t>某一方的胁迫利诱</w:t>
      </w:r>
      <w:r w:rsidR="00A75879" w:rsidRPr="004E2B95">
        <w:rPr>
          <w:rFonts w:asciiTheme="minorEastAsia" w:hAnsiTheme="minorEastAsia" w:hint="eastAsia"/>
          <w:sz w:val="24"/>
          <w:szCs w:val="24"/>
        </w:rPr>
        <w:t>行为，</w:t>
      </w:r>
      <w:r w:rsidR="00D51314">
        <w:rPr>
          <w:rFonts w:asciiTheme="minorEastAsia" w:hAnsiTheme="minorEastAsia" w:hint="eastAsia"/>
          <w:sz w:val="24"/>
          <w:szCs w:val="24"/>
        </w:rPr>
        <w:t>或者</w:t>
      </w:r>
      <w:r w:rsidR="007C4A27" w:rsidRPr="004E2B95">
        <w:rPr>
          <w:rFonts w:asciiTheme="minorEastAsia" w:hAnsiTheme="minorEastAsia" w:hint="eastAsia"/>
          <w:sz w:val="24"/>
          <w:szCs w:val="24"/>
        </w:rPr>
        <w:t>是其他</w:t>
      </w:r>
      <w:r w:rsidR="00A75879" w:rsidRPr="004E2B95">
        <w:rPr>
          <w:rFonts w:asciiTheme="minorEastAsia" w:hAnsiTheme="minorEastAsia" w:hint="eastAsia"/>
          <w:sz w:val="24"/>
          <w:szCs w:val="24"/>
        </w:rPr>
        <w:t>违反公平正义基本法律原则的</w:t>
      </w:r>
      <w:r w:rsidR="007C4A27" w:rsidRPr="004E2B95">
        <w:rPr>
          <w:rFonts w:asciiTheme="minorEastAsia" w:hAnsiTheme="minorEastAsia" w:hint="eastAsia"/>
          <w:sz w:val="24"/>
          <w:szCs w:val="24"/>
        </w:rPr>
        <w:t>情况</w:t>
      </w:r>
      <w:r w:rsidR="00A75879" w:rsidRPr="004E2B95">
        <w:rPr>
          <w:rFonts w:asciiTheme="minorEastAsia" w:hAnsiTheme="minorEastAsia" w:hint="eastAsia"/>
          <w:sz w:val="24"/>
          <w:szCs w:val="24"/>
        </w:rPr>
        <w:t>。</w:t>
      </w:r>
      <w:r w:rsidR="00B85948" w:rsidRPr="004E2B95">
        <w:rPr>
          <w:rFonts w:asciiTheme="minorEastAsia" w:hAnsiTheme="minorEastAsia" w:hint="eastAsia"/>
          <w:sz w:val="24"/>
          <w:szCs w:val="24"/>
        </w:rPr>
        <w:t>这种</w:t>
      </w:r>
      <w:r w:rsidR="007C4A27" w:rsidRPr="004E2B95">
        <w:rPr>
          <w:rFonts w:asciiTheme="minorEastAsia" w:hAnsiTheme="minorEastAsia" w:hint="eastAsia"/>
          <w:sz w:val="24"/>
          <w:szCs w:val="24"/>
        </w:rPr>
        <w:t>合同的</w:t>
      </w:r>
      <w:r w:rsidR="00B85948" w:rsidRPr="004E2B95">
        <w:rPr>
          <w:rFonts w:asciiTheme="minorEastAsia" w:hAnsiTheme="minorEastAsia" w:hint="eastAsia"/>
          <w:sz w:val="24"/>
          <w:szCs w:val="24"/>
        </w:rPr>
        <w:t>废止并不仅仅是在被废止时才开始起作用的，而</w:t>
      </w:r>
      <w:r w:rsidR="00AC5588" w:rsidRPr="004E2B95">
        <w:rPr>
          <w:rFonts w:asciiTheme="minorEastAsia" w:hAnsiTheme="minorEastAsia" w:hint="eastAsia"/>
          <w:sz w:val="24"/>
          <w:szCs w:val="24"/>
        </w:rPr>
        <w:t>且还是</w:t>
      </w:r>
      <w:r w:rsidR="008F541A" w:rsidRPr="004E2B95">
        <w:rPr>
          <w:rFonts w:asciiTheme="minorEastAsia" w:hAnsiTheme="minorEastAsia" w:hint="eastAsia"/>
          <w:sz w:val="24"/>
          <w:szCs w:val="24"/>
        </w:rPr>
        <w:t>具有“溯及力”</w:t>
      </w:r>
      <w:r w:rsidR="000D2DCB" w:rsidRPr="004E2B95">
        <w:rPr>
          <w:rFonts w:asciiTheme="minorEastAsia" w:hAnsiTheme="minorEastAsia" w:hint="eastAsia"/>
          <w:sz w:val="24"/>
          <w:szCs w:val="24"/>
        </w:rPr>
        <w:t>的废止</w:t>
      </w:r>
      <w:r w:rsidR="00B85948" w:rsidRPr="004E2B95">
        <w:rPr>
          <w:rFonts w:asciiTheme="minorEastAsia" w:hAnsiTheme="minorEastAsia" w:hint="eastAsia"/>
          <w:sz w:val="24"/>
          <w:szCs w:val="24"/>
        </w:rPr>
        <w:t>。所谓有溯及力的废止，即是说只要合同没有被废止，那它就是有效的，一</w:t>
      </w:r>
      <w:r w:rsidR="00452932" w:rsidRPr="004E2B95">
        <w:rPr>
          <w:rFonts w:asciiTheme="minorEastAsia" w:hAnsiTheme="minorEastAsia" w:hint="eastAsia"/>
          <w:sz w:val="24"/>
          <w:szCs w:val="24"/>
        </w:rPr>
        <w:t>旦它被废止了，那便认为该合同从一开始就是无效的。</w:t>
      </w:r>
      <w:r w:rsidR="00AC5588" w:rsidRPr="004E2B95">
        <w:rPr>
          <w:rFonts w:asciiTheme="minorEastAsia" w:hAnsiTheme="minorEastAsia" w:hint="eastAsia"/>
          <w:sz w:val="24"/>
          <w:szCs w:val="24"/>
        </w:rPr>
        <w:t>按此</w:t>
      </w:r>
      <w:r w:rsidR="007C4A27" w:rsidRPr="004E2B95">
        <w:rPr>
          <w:rFonts w:asciiTheme="minorEastAsia" w:hAnsiTheme="minorEastAsia" w:hint="eastAsia"/>
          <w:sz w:val="24"/>
          <w:szCs w:val="24"/>
        </w:rPr>
        <w:t>例</w:t>
      </w:r>
      <w:r w:rsidR="00AC5588" w:rsidRPr="004E2B95">
        <w:rPr>
          <w:rFonts w:asciiTheme="minorEastAsia" w:hAnsiTheme="minorEastAsia" w:hint="eastAsia"/>
          <w:sz w:val="24"/>
          <w:szCs w:val="24"/>
        </w:rPr>
        <w:t>来理解</w:t>
      </w:r>
      <w:r w:rsidR="00B85948" w:rsidRPr="004E2B95">
        <w:rPr>
          <w:rFonts w:asciiTheme="minorEastAsia" w:hAnsiTheme="minorEastAsia" w:hint="eastAsia"/>
          <w:sz w:val="24"/>
          <w:szCs w:val="24"/>
        </w:rPr>
        <w:t>，</w:t>
      </w:r>
      <w:r w:rsidR="007C4A27" w:rsidRPr="004E2B95">
        <w:rPr>
          <w:rFonts w:asciiTheme="minorEastAsia" w:hAnsiTheme="minorEastAsia" w:hint="eastAsia"/>
          <w:sz w:val="24"/>
          <w:szCs w:val="24"/>
        </w:rPr>
        <w:t>所谓</w:t>
      </w:r>
      <w:r w:rsidR="00B85948" w:rsidRPr="004E2B95">
        <w:rPr>
          <w:rFonts w:asciiTheme="minorEastAsia" w:hAnsiTheme="minorEastAsia" w:hint="eastAsia"/>
          <w:sz w:val="24"/>
          <w:szCs w:val="24"/>
        </w:rPr>
        <w:t>本体论的可废止性</w:t>
      </w:r>
      <w:r w:rsidR="00452932" w:rsidRPr="004E2B95">
        <w:rPr>
          <w:rFonts w:asciiTheme="minorEastAsia" w:hAnsiTheme="minorEastAsia" w:hint="eastAsia"/>
          <w:sz w:val="24"/>
          <w:szCs w:val="24"/>
        </w:rPr>
        <w:t>（</w:t>
      </w:r>
      <w:r w:rsidR="00452932" w:rsidRPr="00276C52">
        <w:rPr>
          <w:rFonts w:ascii="Times New Roman" w:hAnsi="Times New Roman" w:cs="Times New Roman"/>
          <w:sz w:val="24"/>
          <w:szCs w:val="24"/>
        </w:rPr>
        <w:t>ontological defeasibility</w:t>
      </w:r>
      <w:r w:rsidR="00452932" w:rsidRPr="004E2B95">
        <w:rPr>
          <w:rFonts w:asciiTheme="minorEastAsia" w:hAnsiTheme="minorEastAsia" w:hint="eastAsia"/>
          <w:sz w:val="24"/>
          <w:szCs w:val="24"/>
        </w:rPr>
        <w:t>）</w:t>
      </w:r>
      <w:r w:rsidR="007C4A27" w:rsidRPr="004E2B95">
        <w:rPr>
          <w:rFonts w:asciiTheme="minorEastAsia" w:hAnsiTheme="minorEastAsia" w:hint="eastAsia"/>
          <w:sz w:val="24"/>
          <w:szCs w:val="24"/>
        </w:rPr>
        <w:t>，它</w:t>
      </w:r>
      <w:r w:rsidR="00B85948" w:rsidRPr="004E2B95">
        <w:rPr>
          <w:rFonts w:asciiTheme="minorEastAsia" w:hAnsiTheme="minorEastAsia" w:hint="eastAsia"/>
          <w:sz w:val="24"/>
          <w:szCs w:val="24"/>
        </w:rPr>
        <w:t>涉及的</w:t>
      </w:r>
      <w:r w:rsidR="007C4A27" w:rsidRPr="004E2B95">
        <w:rPr>
          <w:rFonts w:asciiTheme="minorEastAsia" w:hAnsiTheme="minorEastAsia" w:hint="eastAsia"/>
          <w:sz w:val="24"/>
          <w:szCs w:val="24"/>
        </w:rPr>
        <w:t>就不单纯</w:t>
      </w:r>
      <w:r w:rsidR="00452932" w:rsidRPr="004E2B95">
        <w:rPr>
          <w:rFonts w:asciiTheme="minorEastAsia" w:hAnsiTheme="minorEastAsia" w:hint="eastAsia"/>
          <w:sz w:val="24"/>
          <w:szCs w:val="24"/>
        </w:rPr>
        <w:t>是事实信念</w:t>
      </w:r>
      <w:r w:rsidR="007C4A27" w:rsidRPr="004E2B95">
        <w:rPr>
          <w:rFonts w:asciiTheme="minorEastAsia" w:hAnsiTheme="minorEastAsia" w:hint="eastAsia"/>
          <w:sz w:val="24"/>
          <w:szCs w:val="24"/>
        </w:rPr>
        <w:t>的改变</w:t>
      </w:r>
      <w:r w:rsidR="00452932" w:rsidRPr="004E2B95">
        <w:rPr>
          <w:rFonts w:asciiTheme="minorEastAsia" w:hAnsiTheme="minorEastAsia" w:hint="eastAsia"/>
          <w:sz w:val="24"/>
          <w:szCs w:val="24"/>
        </w:rPr>
        <w:t>，而</w:t>
      </w:r>
      <w:r w:rsidR="00B85948" w:rsidRPr="004E2B95">
        <w:rPr>
          <w:rFonts w:asciiTheme="minorEastAsia" w:hAnsiTheme="minorEastAsia" w:hint="eastAsia"/>
          <w:sz w:val="24"/>
          <w:szCs w:val="24"/>
        </w:rPr>
        <w:t>是</w:t>
      </w:r>
      <w:r w:rsidR="007C4A27" w:rsidRPr="004E2B95">
        <w:rPr>
          <w:rFonts w:asciiTheme="minorEastAsia" w:hAnsiTheme="minorEastAsia" w:hint="eastAsia"/>
          <w:sz w:val="24"/>
          <w:szCs w:val="24"/>
        </w:rPr>
        <w:t>一种</w:t>
      </w:r>
      <w:r w:rsidR="00452932" w:rsidRPr="004E2B95">
        <w:rPr>
          <w:rFonts w:asciiTheme="minorEastAsia" w:hAnsiTheme="minorEastAsia" w:hint="eastAsia"/>
          <w:sz w:val="24"/>
          <w:szCs w:val="24"/>
        </w:rPr>
        <w:t>具</w:t>
      </w:r>
      <w:r w:rsidR="00B85948" w:rsidRPr="004E2B95">
        <w:rPr>
          <w:rFonts w:asciiTheme="minorEastAsia" w:hAnsiTheme="minorEastAsia" w:hint="eastAsia"/>
          <w:sz w:val="24"/>
          <w:szCs w:val="24"/>
        </w:rPr>
        <w:t>有溯及力的事实改变</w:t>
      </w:r>
      <w:r w:rsidR="00452932" w:rsidRPr="004E2B95">
        <w:rPr>
          <w:rFonts w:asciiTheme="minorEastAsia" w:hAnsiTheme="minorEastAsia" w:hint="eastAsia"/>
          <w:sz w:val="24"/>
          <w:szCs w:val="24"/>
        </w:rPr>
        <w:t>。</w:t>
      </w:r>
      <w:r w:rsidR="004877ED" w:rsidRPr="004E2B95">
        <w:rPr>
          <w:rStyle w:val="a7"/>
          <w:rFonts w:asciiTheme="minorEastAsia" w:hAnsiTheme="minorEastAsia"/>
          <w:sz w:val="24"/>
          <w:szCs w:val="24"/>
        </w:rPr>
        <w:footnoteReference w:id="5"/>
      </w:r>
    </w:p>
    <w:p w:rsidR="00A40D03" w:rsidRPr="004E2B95" w:rsidRDefault="00E23C5C" w:rsidP="00A5688B">
      <w:pPr>
        <w:spacing w:line="360" w:lineRule="auto"/>
        <w:ind w:firstLineChars="200" w:firstLine="480"/>
        <w:rPr>
          <w:rFonts w:asciiTheme="minorEastAsia" w:hAnsiTheme="minorEastAsia"/>
          <w:sz w:val="24"/>
          <w:szCs w:val="24"/>
        </w:rPr>
      </w:pPr>
      <w:r w:rsidRPr="00267C23">
        <w:rPr>
          <w:rFonts w:asciiTheme="minorEastAsia" w:hAnsiTheme="minorEastAsia" w:hint="eastAsia"/>
          <w:color w:val="000000" w:themeColor="text1"/>
          <w:sz w:val="24"/>
          <w:szCs w:val="24"/>
        </w:rPr>
        <w:t>在《责任与权利的归属》</w:t>
      </w:r>
      <w:r w:rsidR="007C4A27" w:rsidRPr="00267C23">
        <w:rPr>
          <w:rFonts w:asciiTheme="minorEastAsia" w:hAnsiTheme="minorEastAsia" w:hint="eastAsia"/>
          <w:color w:val="000000" w:themeColor="text1"/>
          <w:sz w:val="24"/>
          <w:szCs w:val="24"/>
        </w:rPr>
        <w:t>一文</w:t>
      </w:r>
      <w:r w:rsidRPr="00267C23">
        <w:rPr>
          <w:rFonts w:asciiTheme="minorEastAsia" w:hAnsiTheme="minorEastAsia" w:hint="eastAsia"/>
          <w:color w:val="000000" w:themeColor="text1"/>
          <w:sz w:val="24"/>
          <w:szCs w:val="24"/>
        </w:rPr>
        <w:t>中，哈</w:t>
      </w:r>
      <w:proofErr w:type="gramStart"/>
      <w:r w:rsidRPr="00267C23">
        <w:rPr>
          <w:rFonts w:asciiTheme="minorEastAsia" w:hAnsiTheme="minorEastAsia" w:hint="eastAsia"/>
          <w:color w:val="000000" w:themeColor="text1"/>
          <w:sz w:val="24"/>
          <w:szCs w:val="24"/>
        </w:rPr>
        <w:t>特</w:t>
      </w:r>
      <w:r w:rsidR="00452932" w:rsidRPr="00267C23">
        <w:rPr>
          <w:rFonts w:asciiTheme="minorEastAsia" w:hAnsiTheme="minorEastAsia" w:hint="eastAsia"/>
          <w:color w:val="000000" w:themeColor="text1"/>
          <w:sz w:val="24"/>
          <w:szCs w:val="24"/>
        </w:rPr>
        <w:t>更多</w:t>
      </w:r>
      <w:proofErr w:type="gramEnd"/>
      <w:r w:rsidR="00452932" w:rsidRPr="00267C23">
        <w:rPr>
          <w:rFonts w:asciiTheme="minorEastAsia" w:hAnsiTheme="minorEastAsia" w:hint="eastAsia"/>
          <w:color w:val="000000" w:themeColor="text1"/>
          <w:sz w:val="24"/>
          <w:szCs w:val="24"/>
        </w:rPr>
        <w:t>的将“废止”</w:t>
      </w:r>
      <w:r w:rsidRPr="00267C23">
        <w:rPr>
          <w:rFonts w:asciiTheme="minorEastAsia" w:hAnsiTheme="minorEastAsia" w:hint="eastAsia"/>
          <w:color w:val="000000" w:themeColor="text1"/>
          <w:sz w:val="24"/>
          <w:szCs w:val="24"/>
        </w:rPr>
        <w:t>这一特性加之于概念之上，而非事实</w:t>
      </w:r>
      <w:r w:rsidR="0098312E" w:rsidRPr="00267C23">
        <w:rPr>
          <w:rFonts w:asciiTheme="minorEastAsia" w:hAnsiTheme="minorEastAsia" w:hint="eastAsia"/>
          <w:color w:val="000000" w:themeColor="text1"/>
          <w:sz w:val="24"/>
          <w:szCs w:val="24"/>
        </w:rPr>
        <w:t>。</w:t>
      </w:r>
      <w:r w:rsidRPr="00267C23">
        <w:rPr>
          <w:rFonts w:asciiTheme="minorEastAsia" w:hAnsiTheme="minorEastAsia" w:hint="eastAsia"/>
          <w:color w:val="000000" w:themeColor="text1"/>
          <w:sz w:val="24"/>
          <w:szCs w:val="24"/>
        </w:rPr>
        <w:t>他认为“可废止性”应该与某一类特定的概念相关联，而不是与这类概念所指称的事实现象相关联。</w:t>
      </w:r>
      <w:r w:rsidR="00BE7BC1" w:rsidRPr="00267C23">
        <w:rPr>
          <w:rFonts w:asciiTheme="minorEastAsia" w:hAnsiTheme="minorEastAsia" w:hint="eastAsia"/>
          <w:color w:val="000000" w:themeColor="text1"/>
          <w:sz w:val="24"/>
          <w:szCs w:val="24"/>
        </w:rPr>
        <w:t>比如</w:t>
      </w:r>
      <w:r w:rsidR="00B15A3C" w:rsidRPr="00267C23">
        <w:rPr>
          <w:rFonts w:asciiTheme="minorEastAsia" w:hAnsiTheme="minorEastAsia" w:hint="eastAsia"/>
          <w:color w:val="000000" w:themeColor="text1"/>
          <w:sz w:val="24"/>
          <w:szCs w:val="24"/>
        </w:rPr>
        <w:t>我们</w:t>
      </w:r>
      <w:r w:rsidR="00BE7BC1" w:rsidRPr="00267C23">
        <w:rPr>
          <w:rFonts w:asciiTheme="minorEastAsia" w:hAnsiTheme="minorEastAsia" w:hint="eastAsia"/>
          <w:color w:val="000000" w:themeColor="text1"/>
          <w:sz w:val="24"/>
          <w:szCs w:val="24"/>
        </w:rPr>
        <w:t>说</w:t>
      </w:r>
      <w:r w:rsidR="00B15A3C" w:rsidRPr="00267C23">
        <w:rPr>
          <w:rFonts w:asciiTheme="minorEastAsia" w:hAnsiTheme="minorEastAsia" w:hint="eastAsia"/>
          <w:color w:val="000000" w:themeColor="text1"/>
          <w:sz w:val="24"/>
          <w:szCs w:val="24"/>
        </w:rPr>
        <w:t>，</w:t>
      </w:r>
      <w:r w:rsidR="00BE7BC1" w:rsidRPr="00267C23">
        <w:rPr>
          <w:rFonts w:asciiTheme="minorEastAsia" w:hAnsiTheme="minorEastAsia" w:hint="eastAsia"/>
          <w:color w:val="000000" w:themeColor="text1"/>
          <w:sz w:val="24"/>
          <w:szCs w:val="24"/>
        </w:rPr>
        <w:t>“（有效）合同</w:t>
      </w:r>
      <w:r w:rsidR="008E6EB5" w:rsidRPr="00267C23">
        <w:rPr>
          <w:rFonts w:asciiTheme="minorEastAsia" w:hAnsiTheme="minorEastAsia" w:hint="eastAsia"/>
          <w:color w:val="000000" w:themeColor="text1"/>
          <w:sz w:val="24"/>
          <w:szCs w:val="24"/>
        </w:rPr>
        <w:t>”这样</w:t>
      </w:r>
      <w:r w:rsidR="00B15A3C" w:rsidRPr="00267C23">
        <w:rPr>
          <w:rFonts w:asciiTheme="minorEastAsia" w:hAnsiTheme="minorEastAsia" w:hint="eastAsia"/>
          <w:color w:val="000000" w:themeColor="text1"/>
          <w:sz w:val="24"/>
          <w:szCs w:val="24"/>
        </w:rPr>
        <w:t>的概</w:t>
      </w:r>
      <w:r w:rsidR="00B15A3C" w:rsidRPr="004E2B95">
        <w:rPr>
          <w:rFonts w:asciiTheme="minorEastAsia" w:hAnsiTheme="minorEastAsia" w:hint="eastAsia"/>
          <w:sz w:val="24"/>
          <w:szCs w:val="24"/>
        </w:rPr>
        <w:t>念是可废</w:t>
      </w:r>
      <w:r w:rsidR="008E6EB5" w:rsidRPr="004E2B95">
        <w:rPr>
          <w:rFonts w:asciiTheme="minorEastAsia" w:hAnsiTheme="minorEastAsia" w:hint="eastAsia"/>
          <w:sz w:val="24"/>
          <w:szCs w:val="24"/>
        </w:rPr>
        <w:t>止的，那么对“有效合同”</w:t>
      </w:r>
      <w:r w:rsidR="00B15A3C" w:rsidRPr="004E2B95">
        <w:rPr>
          <w:rFonts w:asciiTheme="minorEastAsia" w:hAnsiTheme="minorEastAsia" w:hint="eastAsia"/>
          <w:sz w:val="24"/>
          <w:szCs w:val="24"/>
        </w:rPr>
        <w:t>概念的</w:t>
      </w:r>
      <w:proofErr w:type="gramStart"/>
      <w:r w:rsidR="00B15A3C" w:rsidRPr="004E2B95">
        <w:rPr>
          <w:rFonts w:asciiTheme="minorEastAsia" w:hAnsiTheme="minorEastAsia" w:hint="eastAsia"/>
          <w:sz w:val="24"/>
          <w:szCs w:val="24"/>
        </w:rPr>
        <w:t>恰当理解</w:t>
      </w:r>
      <w:proofErr w:type="gramEnd"/>
      <w:r w:rsidR="00B15A3C" w:rsidRPr="004E2B95">
        <w:rPr>
          <w:rFonts w:asciiTheme="minorEastAsia" w:hAnsiTheme="minorEastAsia" w:hint="eastAsia"/>
          <w:sz w:val="24"/>
          <w:szCs w:val="24"/>
        </w:rPr>
        <w:t>就一定要涉及</w:t>
      </w:r>
      <w:r w:rsidR="008E6EB5" w:rsidRPr="004E2B95">
        <w:rPr>
          <w:rFonts w:asciiTheme="minorEastAsia" w:hAnsiTheme="minorEastAsia" w:hint="eastAsia"/>
          <w:sz w:val="24"/>
          <w:szCs w:val="24"/>
        </w:rPr>
        <w:t>使其</w:t>
      </w:r>
      <w:r w:rsidR="004843FD" w:rsidRPr="004E2B95">
        <w:rPr>
          <w:rFonts w:asciiTheme="minorEastAsia" w:hAnsiTheme="minorEastAsia" w:hint="eastAsia"/>
          <w:sz w:val="24"/>
          <w:szCs w:val="24"/>
        </w:rPr>
        <w:t>无效的废止条件。据此</w:t>
      </w:r>
      <w:r w:rsidR="008E6EB5" w:rsidRPr="004E2B95">
        <w:rPr>
          <w:rFonts w:asciiTheme="minorEastAsia" w:hAnsiTheme="minorEastAsia" w:hint="eastAsia"/>
          <w:sz w:val="24"/>
          <w:szCs w:val="24"/>
        </w:rPr>
        <w:t>我们给出</w:t>
      </w:r>
      <w:r w:rsidR="004843FD" w:rsidRPr="004E2B95">
        <w:rPr>
          <w:rFonts w:asciiTheme="minorEastAsia" w:hAnsiTheme="minorEastAsia" w:hint="eastAsia"/>
          <w:sz w:val="24"/>
          <w:szCs w:val="24"/>
        </w:rPr>
        <w:t>“概念的可废止性”</w:t>
      </w:r>
      <w:r w:rsidR="001872DE" w:rsidRPr="004E2B95">
        <w:rPr>
          <w:rFonts w:asciiTheme="minorEastAsia" w:hAnsiTheme="minorEastAsia" w:hint="eastAsia"/>
          <w:sz w:val="24"/>
          <w:szCs w:val="24"/>
        </w:rPr>
        <w:t>（</w:t>
      </w:r>
      <w:r w:rsidR="001872DE" w:rsidRPr="00276C52">
        <w:rPr>
          <w:rFonts w:ascii="Times New Roman" w:hAnsi="Times New Roman" w:cs="Times New Roman"/>
          <w:sz w:val="24"/>
          <w:szCs w:val="24"/>
        </w:rPr>
        <w:t>conceptual defeasibility</w:t>
      </w:r>
      <w:r w:rsidR="001872DE" w:rsidRPr="004E2B95">
        <w:rPr>
          <w:rFonts w:asciiTheme="minorEastAsia" w:hAnsiTheme="minorEastAsia" w:hint="eastAsia"/>
          <w:sz w:val="24"/>
          <w:szCs w:val="24"/>
        </w:rPr>
        <w:t>）</w:t>
      </w:r>
      <w:r w:rsidR="004843FD" w:rsidRPr="004E2B95">
        <w:rPr>
          <w:rFonts w:asciiTheme="minorEastAsia" w:hAnsiTheme="minorEastAsia" w:hint="eastAsia"/>
          <w:sz w:val="24"/>
          <w:szCs w:val="24"/>
        </w:rPr>
        <w:t>这一定义，用以表达这一类概念所具有的可废止特性。</w:t>
      </w:r>
      <w:r w:rsidR="00AD2F0F" w:rsidRPr="00AD2F0F">
        <w:rPr>
          <w:rFonts w:asciiTheme="minorEastAsia" w:hAnsiTheme="minorEastAsia" w:hint="eastAsia"/>
          <w:sz w:val="24"/>
          <w:szCs w:val="24"/>
        </w:rPr>
        <w:t xml:space="preserve">然而雅普•哈赫认为“将可废止性与某些特定的概念相关联，而不是与这些概念所指称的现象相关联，这一做法并没有太多的解释力” </w:t>
      </w:r>
      <w:r w:rsidR="00580B31">
        <w:rPr>
          <w:rStyle w:val="a7"/>
          <w:rFonts w:asciiTheme="minorEastAsia" w:hAnsiTheme="minorEastAsia"/>
          <w:sz w:val="24"/>
          <w:szCs w:val="24"/>
        </w:rPr>
        <w:footnoteReference w:id="6"/>
      </w:r>
      <w:r w:rsidR="00AD2F0F" w:rsidRPr="00AD2F0F">
        <w:rPr>
          <w:rFonts w:asciiTheme="minorEastAsia" w:hAnsiTheme="minorEastAsia" w:hint="eastAsia"/>
          <w:sz w:val="24"/>
          <w:szCs w:val="24"/>
        </w:rPr>
        <w:t>本文也认为着力于探讨“可废止性究竟应划归至概念还是现象？”这一问题并没有太多意义，毕竟在法律推理中，无论是将“可废止性”适用于概念还是事实现象，都不会对推理过程产生过多的</w:t>
      </w:r>
      <w:r w:rsidR="00AD2F0F">
        <w:rPr>
          <w:rFonts w:asciiTheme="minorEastAsia" w:hAnsiTheme="minorEastAsia" w:hint="eastAsia"/>
          <w:sz w:val="24"/>
          <w:szCs w:val="24"/>
        </w:rPr>
        <w:t>影响，所以这种区分讨论的实用意义并不很大，此处便不再过多陈述。</w:t>
      </w:r>
    </w:p>
    <w:p w:rsidR="004843FD" w:rsidRPr="005B2EA8" w:rsidRDefault="00953AF8" w:rsidP="00A5688B">
      <w:pPr>
        <w:pStyle w:val="2"/>
        <w:spacing w:line="360" w:lineRule="auto"/>
        <w:rPr>
          <w:rStyle w:val="2Char"/>
          <w:b/>
          <w:bCs/>
        </w:rPr>
      </w:pPr>
      <w:bookmarkStart w:id="6" w:name="_Toc512784639"/>
      <w:r w:rsidRPr="005B2EA8">
        <w:rPr>
          <w:rFonts w:hint="eastAsia"/>
        </w:rPr>
        <w:t>（四）</w:t>
      </w:r>
      <w:r w:rsidR="002045B3" w:rsidRPr="005B2EA8">
        <w:rPr>
          <w:rFonts w:hint="eastAsia"/>
        </w:rPr>
        <w:t>“认知的可废止性”</w:t>
      </w:r>
      <w:r w:rsidR="004843FD" w:rsidRPr="005B2EA8">
        <w:rPr>
          <w:rStyle w:val="2Char"/>
          <w:rFonts w:hint="eastAsia"/>
          <w:b/>
          <w:bCs/>
        </w:rPr>
        <w:t>与</w:t>
      </w:r>
      <w:r w:rsidR="002045B3" w:rsidRPr="005B2EA8">
        <w:rPr>
          <w:rStyle w:val="2Char"/>
          <w:rFonts w:hint="eastAsia"/>
          <w:b/>
          <w:bCs/>
        </w:rPr>
        <w:t>“证成的可废止性”</w:t>
      </w:r>
      <w:bookmarkEnd w:id="6"/>
    </w:p>
    <w:p w:rsidR="00AC5588" w:rsidRPr="004E2B95" w:rsidRDefault="001C33FA" w:rsidP="00A5688B">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认知的可废止性</w:t>
      </w:r>
      <w:r w:rsidR="001872DE" w:rsidRPr="004E2B95">
        <w:rPr>
          <w:rFonts w:asciiTheme="minorEastAsia" w:hAnsiTheme="minorEastAsia" w:hint="eastAsia"/>
          <w:sz w:val="24"/>
          <w:szCs w:val="24"/>
        </w:rPr>
        <w:t>（</w:t>
      </w:r>
      <w:r w:rsidR="001872DE" w:rsidRPr="00276C52">
        <w:rPr>
          <w:rFonts w:ascii="Times New Roman" w:hAnsi="Times New Roman" w:cs="Times New Roman"/>
          <w:sz w:val="24"/>
          <w:szCs w:val="24"/>
        </w:rPr>
        <w:t>epistemic defeasibility</w:t>
      </w:r>
      <w:r w:rsidR="001872DE" w:rsidRPr="004E2B95">
        <w:rPr>
          <w:rFonts w:asciiTheme="minorEastAsia" w:hAnsiTheme="minorEastAsia" w:hint="eastAsia"/>
          <w:sz w:val="24"/>
          <w:szCs w:val="24"/>
        </w:rPr>
        <w:t>）</w:t>
      </w:r>
      <w:r w:rsidRPr="004E2B95">
        <w:rPr>
          <w:rFonts w:asciiTheme="minorEastAsia" w:hAnsiTheme="minorEastAsia" w:hint="eastAsia"/>
          <w:sz w:val="24"/>
          <w:szCs w:val="24"/>
        </w:rPr>
        <w:t>源自于信念的可修正性。</w:t>
      </w:r>
      <w:r w:rsidR="00D104B5" w:rsidRPr="004E2B95">
        <w:rPr>
          <w:rFonts w:asciiTheme="minorEastAsia" w:hAnsiTheme="minorEastAsia" w:hint="eastAsia"/>
          <w:sz w:val="24"/>
          <w:szCs w:val="24"/>
        </w:rPr>
        <w:t>绝大多数情况下，人的信念都是可以被修正的，这种修正或</w:t>
      </w:r>
      <w:r w:rsidR="00BF4701" w:rsidRPr="004E2B95">
        <w:rPr>
          <w:rFonts w:asciiTheme="minorEastAsia" w:hAnsiTheme="minorEastAsia" w:hint="eastAsia"/>
          <w:sz w:val="24"/>
          <w:szCs w:val="24"/>
        </w:rPr>
        <w:t>者</w:t>
      </w:r>
      <w:r w:rsidR="0011026D">
        <w:rPr>
          <w:rFonts w:asciiTheme="minorEastAsia" w:hAnsiTheme="minorEastAsia" w:hint="eastAsia"/>
          <w:sz w:val="24"/>
          <w:szCs w:val="24"/>
        </w:rPr>
        <w:t>是由人类</w:t>
      </w:r>
      <w:r w:rsidR="00D104B5" w:rsidRPr="004E2B95">
        <w:rPr>
          <w:rFonts w:asciiTheme="minorEastAsia" w:hAnsiTheme="minorEastAsia" w:hint="eastAsia"/>
          <w:sz w:val="24"/>
          <w:szCs w:val="24"/>
        </w:rPr>
        <w:t>感官知觉的变化而自发带来的修正，</w:t>
      </w:r>
      <w:r w:rsidR="00BF4701" w:rsidRPr="004E2B95">
        <w:rPr>
          <w:rFonts w:asciiTheme="minorEastAsia" w:hAnsiTheme="minorEastAsia" w:hint="eastAsia"/>
          <w:sz w:val="24"/>
          <w:szCs w:val="24"/>
        </w:rPr>
        <w:t>或者是我们曾经相信</w:t>
      </w:r>
      <w:r w:rsidR="00F756DB" w:rsidRPr="004E2B95">
        <w:rPr>
          <w:rFonts w:asciiTheme="minorEastAsia" w:hAnsiTheme="minorEastAsia" w:hint="eastAsia"/>
          <w:sz w:val="24"/>
          <w:szCs w:val="24"/>
        </w:rPr>
        <w:t>是正确的信念</w:t>
      </w:r>
      <w:r w:rsidR="00AC5588" w:rsidRPr="004E2B95">
        <w:rPr>
          <w:rFonts w:asciiTheme="minorEastAsia" w:hAnsiTheme="minorEastAsia" w:hint="eastAsia"/>
          <w:sz w:val="24"/>
          <w:szCs w:val="24"/>
        </w:rPr>
        <w:t>在被某一时刻被理性地</w:t>
      </w:r>
      <w:r w:rsidR="00BF4701" w:rsidRPr="004E2B95">
        <w:rPr>
          <w:rFonts w:asciiTheme="minorEastAsia" w:hAnsiTheme="minorEastAsia" w:hint="eastAsia"/>
          <w:sz w:val="24"/>
          <w:szCs w:val="24"/>
        </w:rPr>
        <w:t>接受或拒斥了，从而带来了原本信念集的修正</w:t>
      </w:r>
      <w:r w:rsidR="00AC5588" w:rsidRPr="004E2B95">
        <w:rPr>
          <w:rFonts w:asciiTheme="minorEastAsia" w:hAnsiTheme="minorEastAsia" w:hint="eastAsia"/>
          <w:sz w:val="24"/>
          <w:szCs w:val="24"/>
        </w:rPr>
        <w:t>（增添被接受的新信念，删除被拒斥的旧信念）。如是</w:t>
      </w:r>
      <w:r w:rsidR="00455269" w:rsidRPr="004E2B95">
        <w:rPr>
          <w:rFonts w:asciiTheme="minorEastAsia" w:hAnsiTheme="minorEastAsia" w:hint="eastAsia"/>
          <w:sz w:val="24"/>
          <w:szCs w:val="24"/>
        </w:rPr>
        <w:t>，认知的可废止性基本上就等同于我们惯常所说的“可修正性”</w:t>
      </w:r>
      <w:r w:rsidR="0095734D" w:rsidRPr="004E2B95">
        <w:rPr>
          <w:rFonts w:asciiTheme="minorEastAsia" w:hAnsiTheme="minorEastAsia" w:hint="eastAsia"/>
          <w:sz w:val="24"/>
          <w:szCs w:val="24"/>
        </w:rPr>
        <w:t>，所以</w:t>
      </w:r>
      <w:r w:rsidR="004877ED" w:rsidRPr="004E2B95">
        <w:rPr>
          <w:rFonts w:asciiTheme="minorEastAsia" w:hAnsiTheme="minorEastAsia" w:hint="eastAsia"/>
          <w:color w:val="000000" w:themeColor="text1"/>
          <w:sz w:val="24"/>
          <w:szCs w:val="24"/>
        </w:rPr>
        <w:t>雅普·哈赫</w:t>
      </w:r>
      <w:r w:rsidR="004877ED" w:rsidRPr="004E2B95">
        <w:rPr>
          <w:rFonts w:asciiTheme="minorEastAsia" w:hAnsiTheme="minorEastAsia" w:hint="eastAsia"/>
          <w:sz w:val="24"/>
          <w:szCs w:val="24"/>
        </w:rPr>
        <w:t>认为</w:t>
      </w:r>
      <w:r w:rsidR="0095734D" w:rsidRPr="004E2B95">
        <w:rPr>
          <w:rFonts w:asciiTheme="minorEastAsia" w:hAnsiTheme="minorEastAsia" w:hint="eastAsia"/>
          <w:sz w:val="24"/>
          <w:szCs w:val="24"/>
        </w:rPr>
        <w:t>将其单独提出并赋予“认知的可废止性”这一术语并没有太大的意义。</w:t>
      </w:r>
    </w:p>
    <w:p w:rsidR="0098312E" w:rsidRPr="004E2B95" w:rsidRDefault="007D13B7" w:rsidP="00A5688B">
      <w:pPr>
        <w:spacing w:line="360" w:lineRule="auto"/>
        <w:ind w:firstLineChars="200" w:firstLine="480"/>
        <w:rPr>
          <w:rFonts w:asciiTheme="minorEastAsia" w:hAnsiTheme="minorEastAsia"/>
          <w:sz w:val="24"/>
          <w:szCs w:val="24"/>
        </w:rPr>
      </w:pPr>
      <w:r w:rsidRPr="00267C23">
        <w:rPr>
          <w:rFonts w:asciiTheme="minorEastAsia" w:hAnsiTheme="minorEastAsia" w:hint="eastAsia"/>
          <w:color w:val="000000" w:themeColor="text1"/>
          <w:sz w:val="24"/>
          <w:szCs w:val="24"/>
        </w:rPr>
        <w:t>与“认知的可废止性”相关联的一个概念是“证成的可废止性” （</w:t>
      </w:r>
      <w:r w:rsidRPr="00276C52">
        <w:rPr>
          <w:rFonts w:ascii="Times New Roman" w:hAnsi="Times New Roman" w:cs="Times New Roman"/>
          <w:color w:val="000000" w:themeColor="text1"/>
          <w:sz w:val="24"/>
          <w:szCs w:val="24"/>
        </w:rPr>
        <w:t xml:space="preserve">justification </w:t>
      </w:r>
      <w:r w:rsidRPr="00276C52">
        <w:rPr>
          <w:rFonts w:ascii="Times New Roman" w:hAnsi="Times New Roman" w:cs="Times New Roman"/>
          <w:color w:val="000000" w:themeColor="text1"/>
          <w:sz w:val="24"/>
          <w:szCs w:val="24"/>
        </w:rPr>
        <w:lastRenderedPageBreak/>
        <w:t>defeasibility</w:t>
      </w:r>
      <w:r w:rsidRPr="00267C23">
        <w:rPr>
          <w:rFonts w:asciiTheme="minorEastAsia" w:hAnsiTheme="minorEastAsia" w:hint="eastAsia"/>
          <w:color w:val="000000" w:themeColor="text1"/>
          <w:sz w:val="24"/>
          <w:szCs w:val="24"/>
        </w:rPr>
        <w:t>），如果将两者联系起来讨论，</w:t>
      </w:r>
      <w:r w:rsidR="00AC5588" w:rsidRPr="004E2B95">
        <w:rPr>
          <w:rFonts w:asciiTheme="minorEastAsia" w:hAnsiTheme="minorEastAsia" w:hint="eastAsia"/>
          <w:sz w:val="24"/>
          <w:szCs w:val="24"/>
        </w:rPr>
        <w:t>我们可以</w:t>
      </w:r>
      <w:r w:rsidR="0011026D">
        <w:rPr>
          <w:rFonts w:asciiTheme="minorEastAsia" w:hAnsiTheme="minorEastAsia" w:hint="eastAsia"/>
          <w:sz w:val="24"/>
          <w:szCs w:val="24"/>
        </w:rPr>
        <w:t>通过一系列的论证来说明“法律推理的可废止性</w:t>
      </w:r>
      <w:r w:rsidR="0095734D" w:rsidRPr="004E2B95">
        <w:rPr>
          <w:rFonts w:asciiTheme="minorEastAsia" w:hAnsiTheme="minorEastAsia" w:hint="eastAsia"/>
          <w:sz w:val="24"/>
          <w:szCs w:val="24"/>
        </w:rPr>
        <w:t>”很大程度上便依赖于这种“证成的可废止性”。</w:t>
      </w:r>
      <w:r w:rsidR="00AC5588" w:rsidRPr="004E2B95">
        <w:rPr>
          <w:rFonts w:asciiTheme="minorEastAsia" w:hAnsiTheme="minorEastAsia" w:hint="eastAsia"/>
          <w:sz w:val="24"/>
          <w:szCs w:val="24"/>
        </w:rPr>
        <w:t>比如，</w:t>
      </w:r>
      <w:r w:rsidR="004E01DF" w:rsidRPr="004E2B95">
        <w:rPr>
          <w:rFonts w:asciiTheme="minorEastAsia" w:hAnsiTheme="minorEastAsia" w:hint="eastAsia"/>
          <w:sz w:val="24"/>
          <w:szCs w:val="24"/>
        </w:rPr>
        <w:t>我们</w:t>
      </w:r>
      <w:r w:rsidR="00AC5588" w:rsidRPr="004E2B95">
        <w:rPr>
          <w:rFonts w:asciiTheme="minorEastAsia" w:hAnsiTheme="minorEastAsia" w:hint="eastAsia"/>
          <w:sz w:val="24"/>
          <w:szCs w:val="24"/>
        </w:rPr>
        <w:t>可以</w:t>
      </w:r>
      <w:r w:rsidR="004E01DF" w:rsidRPr="004E2B95">
        <w:rPr>
          <w:rFonts w:asciiTheme="minorEastAsia" w:hAnsiTheme="minorEastAsia" w:hint="eastAsia"/>
          <w:sz w:val="24"/>
          <w:szCs w:val="24"/>
        </w:rPr>
        <w:t>给出</w:t>
      </w:r>
      <w:r w:rsidR="00AC5588" w:rsidRPr="004E2B95">
        <w:rPr>
          <w:rFonts w:asciiTheme="minorEastAsia" w:hAnsiTheme="minorEastAsia" w:hint="eastAsia"/>
          <w:sz w:val="24"/>
          <w:szCs w:val="24"/>
        </w:rPr>
        <w:t>一个</w:t>
      </w:r>
      <w:r w:rsidR="004E01DF" w:rsidRPr="004E2B95">
        <w:rPr>
          <w:rFonts w:asciiTheme="minorEastAsia" w:hAnsiTheme="minorEastAsia" w:hint="eastAsia"/>
          <w:sz w:val="24"/>
          <w:szCs w:val="24"/>
        </w:rPr>
        <w:t>例子来说明何为“证成的可废止性</w:t>
      </w:r>
      <w:r w:rsidR="0098312E" w:rsidRPr="004E2B95">
        <w:rPr>
          <w:rFonts w:asciiTheme="minorEastAsia" w:hAnsiTheme="minorEastAsia" w:hint="eastAsia"/>
          <w:sz w:val="24"/>
          <w:szCs w:val="24"/>
        </w:rPr>
        <w:t>”。</w:t>
      </w:r>
      <w:r w:rsidR="007F1F17" w:rsidRPr="004E2B95">
        <w:rPr>
          <w:rFonts w:asciiTheme="minorEastAsia" w:hAnsiTheme="minorEastAsia" w:hint="eastAsia"/>
          <w:sz w:val="24"/>
          <w:szCs w:val="24"/>
        </w:rPr>
        <w:t>首先，</w:t>
      </w:r>
      <w:r w:rsidRPr="004E2B95">
        <w:rPr>
          <w:rFonts w:asciiTheme="minorEastAsia" w:hAnsiTheme="minorEastAsia" w:hint="eastAsia"/>
          <w:sz w:val="24"/>
          <w:szCs w:val="24"/>
        </w:rPr>
        <w:t>如果</w:t>
      </w:r>
      <w:r w:rsidR="007F1F17" w:rsidRPr="004E2B95">
        <w:rPr>
          <w:rFonts w:asciiTheme="minorEastAsia" w:hAnsiTheme="minorEastAsia" w:hint="eastAsia"/>
          <w:sz w:val="24"/>
          <w:szCs w:val="24"/>
        </w:rPr>
        <w:t>我们相信</w:t>
      </w:r>
      <w:r w:rsidR="00BA08B8" w:rsidRPr="004E2B95">
        <w:rPr>
          <w:rFonts w:asciiTheme="minorEastAsia" w:hAnsiTheme="minorEastAsia" w:hint="eastAsia"/>
          <w:sz w:val="24"/>
          <w:szCs w:val="24"/>
        </w:rPr>
        <w:t>“打伤别人是</w:t>
      </w:r>
      <w:r w:rsidR="001E3818" w:rsidRPr="004E2B95">
        <w:rPr>
          <w:rFonts w:asciiTheme="minorEastAsia" w:hAnsiTheme="minorEastAsia" w:hint="eastAsia"/>
          <w:sz w:val="24"/>
          <w:szCs w:val="24"/>
        </w:rPr>
        <w:t>要负刑事</w:t>
      </w:r>
      <w:r w:rsidR="00BA08B8" w:rsidRPr="004E2B95">
        <w:rPr>
          <w:rFonts w:asciiTheme="minorEastAsia" w:hAnsiTheme="minorEastAsia" w:hint="eastAsia"/>
          <w:sz w:val="24"/>
          <w:szCs w:val="24"/>
        </w:rPr>
        <w:t>责任的”</w:t>
      </w:r>
      <w:r w:rsidR="007F1F17" w:rsidRPr="004E2B95">
        <w:rPr>
          <w:rFonts w:asciiTheme="minorEastAsia" w:hAnsiTheme="minorEastAsia" w:hint="eastAsia"/>
          <w:sz w:val="24"/>
          <w:szCs w:val="24"/>
        </w:rPr>
        <w:t>以及</w:t>
      </w:r>
      <w:r w:rsidR="00BA08B8" w:rsidRPr="004E2B95">
        <w:rPr>
          <w:rFonts w:asciiTheme="minorEastAsia" w:hAnsiTheme="minorEastAsia" w:hint="eastAsia"/>
          <w:sz w:val="24"/>
          <w:szCs w:val="24"/>
        </w:rPr>
        <w:t>“小明打伤了别人”</w:t>
      </w:r>
      <w:r w:rsidR="000C4119" w:rsidRPr="004E2B95">
        <w:rPr>
          <w:rFonts w:asciiTheme="minorEastAsia" w:hAnsiTheme="minorEastAsia" w:hint="eastAsia"/>
          <w:sz w:val="24"/>
          <w:szCs w:val="24"/>
        </w:rPr>
        <w:t>，那么我们就会因此相信</w:t>
      </w:r>
      <w:r w:rsidR="001836B5" w:rsidRPr="004E2B95">
        <w:rPr>
          <w:rFonts w:asciiTheme="minorEastAsia" w:hAnsiTheme="minorEastAsia" w:hint="eastAsia"/>
          <w:sz w:val="24"/>
          <w:szCs w:val="24"/>
        </w:rPr>
        <w:t>“</w:t>
      </w:r>
      <w:r w:rsidR="001E3818" w:rsidRPr="004E2B95">
        <w:rPr>
          <w:rFonts w:asciiTheme="minorEastAsia" w:hAnsiTheme="minorEastAsia" w:hint="eastAsia"/>
          <w:sz w:val="24"/>
          <w:szCs w:val="24"/>
        </w:rPr>
        <w:t>小明是要负刑事</w:t>
      </w:r>
      <w:r w:rsidR="001836B5" w:rsidRPr="004E2B95">
        <w:rPr>
          <w:rFonts w:asciiTheme="minorEastAsia" w:hAnsiTheme="minorEastAsia" w:hint="eastAsia"/>
          <w:sz w:val="24"/>
          <w:szCs w:val="24"/>
        </w:rPr>
        <w:t>责任的”</w:t>
      </w:r>
      <w:r w:rsidRPr="004E2B95">
        <w:rPr>
          <w:rFonts w:asciiTheme="minorEastAsia" w:hAnsiTheme="minorEastAsia" w:hint="eastAsia"/>
          <w:sz w:val="24"/>
          <w:szCs w:val="24"/>
        </w:rPr>
        <w:t>。如果某一时刻</w:t>
      </w:r>
      <w:r w:rsidR="000C4119" w:rsidRPr="004E2B95">
        <w:rPr>
          <w:rFonts w:asciiTheme="minorEastAsia" w:hAnsiTheme="minorEastAsia" w:hint="eastAsia"/>
          <w:sz w:val="24"/>
          <w:szCs w:val="24"/>
        </w:rPr>
        <w:t>我们不再相信“</w:t>
      </w:r>
      <w:r w:rsidR="001E3818" w:rsidRPr="004E2B95">
        <w:rPr>
          <w:rFonts w:asciiTheme="minorEastAsia" w:hAnsiTheme="minorEastAsia" w:hint="eastAsia"/>
          <w:sz w:val="24"/>
          <w:szCs w:val="24"/>
        </w:rPr>
        <w:t>打伤别人是要负刑事</w:t>
      </w:r>
      <w:r w:rsidR="000C4119" w:rsidRPr="004E2B95">
        <w:rPr>
          <w:rFonts w:asciiTheme="minorEastAsia" w:hAnsiTheme="minorEastAsia" w:hint="eastAsia"/>
          <w:sz w:val="24"/>
          <w:szCs w:val="24"/>
        </w:rPr>
        <w:t>责任的”，那么“小明是</w:t>
      </w:r>
      <w:r w:rsidR="001E3818" w:rsidRPr="004E2B95">
        <w:rPr>
          <w:rFonts w:asciiTheme="minorEastAsia" w:hAnsiTheme="minorEastAsia" w:hint="eastAsia"/>
          <w:sz w:val="24"/>
          <w:szCs w:val="24"/>
        </w:rPr>
        <w:t>要负刑事</w:t>
      </w:r>
      <w:r w:rsidR="000C4119" w:rsidRPr="004E2B95">
        <w:rPr>
          <w:rFonts w:asciiTheme="minorEastAsia" w:hAnsiTheme="minorEastAsia" w:hint="eastAsia"/>
          <w:sz w:val="24"/>
          <w:szCs w:val="24"/>
        </w:rPr>
        <w:t>责任的”这一信念就失去了其合理性证成</w:t>
      </w:r>
      <w:r w:rsidR="0098312E" w:rsidRPr="004E2B95">
        <w:rPr>
          <w:rFonts w:asciiTheme="minorEastAsia" w:hAnsiTheme="minorEastAsia" w:hint="eastAsia"/>
          <w:sz w:val="24"/>
          <w:szCs w:val="24"/>
        </w:rPr>
        <w:t>。同样，</w:t>
      </w:r>
      <w:r w:rsidR="001E3818" w:rsidRPr="004E2B95">
        <w:rPr>
          <w:rFonts w:asciiTheme="minorEastAsia" w:hAnsiTheme="minorEastAsia" w:hint="eastAsia"/>
          <w:sz w:val="24"/>
          <w:szCs w:val="24"/>
        </w:rPr>
        <w:t>如果我们进一步认识到“小明打伤人是出于正当防卫”而且“出于正当防卫而打伤人是不需要负刑事责任的”，那</w:t>
      </w:r>
      <w:r w:rsidRPr="004E2B95">
        <w:rPr>
          <w:rFonts w:asciiTheme="minorEastAsia" w:hAnsiTheme="minorEastAsia" w:hint="eastAsia"/>
          <w:sz w:val="24"/>
          <w:szCs w:val="24"/>
        </w:rPr>
        <w:t>么“小明是要负刑事责任的”这一信念也会失去其合理性证成。由上</w:t>
      </w:r>
      <w:r w:rsidR="0098312E" w:rsidRPr="004E2B95">
        <w:rPr>
          <w:rFonts w:asciiTheme="minorEastAsia" w:hAnsiTheme="minorEastAsia" w:hint="eastAsia"/>
          <w:sz w:val="24"/>
          <w:szCs w:val="24"/>
        </w:rPr>
        <w:t>，</w:t>
      </w:r>
      <w:r w:rsidR="00A02F82" w:rsidRPr="004E2B95">
        <w:rPr>
          <w:rFonts w:asciiTheme="minorEastAsia" w:hAnsiTheme="minorEastAsia" w:hint="eastAsia"/>
          <w:sz w:val="24"/>
          <w:szCs w:val="24"/>
        </w:rPr>
        <w:t>如果</w:t>
      </w:r>
      <w:r w:rsidRPr="004E2B95">
        <w:rPr>
          <w:rFonts w:asciiTheme="minorEastAsia" w:hAnsiTheme="minorEastAsia" w:hint="eastAsia"/>
          <w:sz w:val="24"/>
          <w:szCs w:val="24"/>
        </w:rPr>
        <w:t>某一</w:t>
      </w:r>
      <w:r w:rsidR="00334279" w:rsidRPr="004E2B95">
        <w:rPr>
          <w:rFonts w:asciiTheme="minorEastAsia" w:hAnsiTheme="minorEastAsia" w:hint="eastAsia"/>
          <w:sz w:val="24"/>
          <w:szCs w:val="24"/>
        </w:rPr>
        <w:t>信念在</w:t>
      </w:r>
      <w:r w:rsidRPr="004E2B95">
        <w:rPr>
          <w:rFonts w:asciiTheme="minorEastAsia" w:hAnsiTheme="minorEastAsia" w:hint="eastAsia"/>
          <w:sz w:val="24"/>
          <w:szCs w:val="24"/>
        </w:rPr>
        <w:t>其</w:t>
      </w:r>
      <w:r w:rsidR="00334279" w:rsidRPr="004E2B95">
        <w:rPr>
          <w:rFonts w:asciiTheme="minorEastAsia" w:hAnsiTheme="minorEastAsia" w:hint="eastAsia"/>
          <w:sz w:val="24"/>
          <w:szCs w:val="24"/>
        </w:rPr>
        <w:t>原有的信念集中是合理的，而在新的信念</w:t>
      </w:r>
      <w:r w:rsidR="00A02F82" w:rsidRPr="004E2B95">
        <w:rPr>
          <w:rFonts w:asciiTheme="minorEastAsia" w:hAnsiTheme="minorEastAsia" w:hint="eastAsia"/>
          <w:sz w:val="24"/>
          <w:szCs w:val="24"/>
        </w:rPr>
        <w:t>集中，因原有支持性信念的改变导致其失去合理证成</w:t>
      </w:r>
      <w:r w:rsidR="0011026D">
        <w:rPr>
          <w:rFonts w:asciiTheme="minorEastAsia" w:hAnsiTheme="minorEastAsia" w:hint="eastAsia"/>
          <w:sz w:val="24"/>
          <w:szCs w:val="24"/>
        </w:rPr>
        <w:t>，从而</w:t>
      </w:r>
      <w:r w:rsidR="00A02F82" w:rsidRPr="004E2B95">
        <w:rPr>
          <w:rFonts w:asciiTheme="minorEastAsia" w:hAnsiTheme="minorEastAsia" w:hint="eastAsia"/>
          <w:sz w:val="24"/>
          <w:szCs w:val="24"/>
        </w:rPr>
        <w:t>被废止，那我们便称这种情形为</w:t>
      </w:r>
      <w:r w:rsidR="00334279" w:rsidRPr="004E2B95">
        <w:rPr>
          <w:rFonts w:asciiTheme="minorEastAsia" w:hAnsiTheme="minorEastAsia" w:hint="eastAsia"/>
          <w:sz w:val="24"/>
          <w:szCs w:val="24"/>
        </w:rPr>
        <w:t>“证成的废止”。</w:t>
      </w:r>
    </w:p>
    <w:p w:rsidR="00C93DD9" w:rsidRPr="004E2B95" w:rsidRDefault="00837B9B" w:rsidP="00A5688B">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在论证的过</w:t>
      </w:r>
      <w:r w:rsidR="00A02F82" w:rsidRPr="004E2B95">
        <w:rPr>
          <w:rFonts w:asciiTheme="minorEastAsia" w:hAnsiTheme="minorEastAsia" w:hint="eastAsia"/>
          <w:sz w:val="24"/>
          <w:szCs w:val="24"/>
        </w:rPr>
        <w:t>程中，对于提出论证的人来说，他所要做的全部工作就是通过论证来证明</w:t>
      </w:r>
      <w:r w:rsidRPr="004E2B95">
        <w:rPr>
          <w:rFonts w:asciiTheme="minorEastAsia" w:hAnsiTheme="minorEastAsia" w:hint="eastAsia"/>
          <w:sz w:val="24"/>
          <w:szCs w:val="24"/>
        </w:rPr>
        <w:t>其结</w:t>
      </w:r>
      <w:r w:rsidR="00A02F82" w:rsidRPr="004E2B95">
        <w:rPr>
          <w:rFonts w:asciiTheme="minorEastAsia" w:hAnsiTheme="minorEastAsia" w:hint="eastAsia"/>
          <w:sz w:val="24"/>
          <w:szCs w:val="24"/>
        </w:rPr>
        <w:t>论的合理性。如果此时有新的前提出现，废止了原有的结论，那么整个</w:t>
      </w:r>
      <w:r w:rsidR="008E6314">
        <w:rPr>
          <w:rFonts w:asciiTheme="minorEastAsia" w:hAnsiTheme="minorEastAsia" w:hint="eastAsia"/>
          <w:sz w:val="24"/>
          <w:szCs w:val="24"/>
        </w:rPr>
        <w:t>论证也就变成了无效的，我们从而</w:t>
      </w:r>
      <w:r w:rsidRPr="004E2B95">
        <w:rPr>
          <w:rFonts w:asciiTheme="minorEastAsia" w:hAnsiTheme="minorEastAsia" w:hint="eastAsia"/>
          <w:sz w:val="24"/>
          <w:szCs w:val="24"/>
        </w:rPr>
        <w:t>可以在这种</w:t>
      </w:r>
      <w:r w:rsidR="008E6314">
        <w:rPr>
          <w:rFonts w:asciiTheme="minorEastAsia" w:hAnsiTheme="minorEastAsia" w:hint="eastAsia"/>
          <w:sz w:val="24"/>
          <w:szCs w:val="24"/>
        </w:rPr>
        <w:t>意义上说论证也具有可废止性，并且论证的可废止性就很大程度上</w:t>
      </w:r>
      <w:proofErr w:type="gramStart"/>
      <w:r w:rsidR="008E6314">
        <w:rPr>
          <w:rFonts w:asciiTheme="minorEastAsia" w:hAnsiTheme="minorEastAsia" w:hint="eastAsia"/>
          <w:sz w:val="24"/>
          <w:szCs w:val="24"/>
        </w:rPr>
        <w:t>源自于</w:t>
      </w:r>
      <w:r w:rsidRPr="004E2B95">
        <w:rPr>
          <w:rFonts w:asciiTheme="minorEastAsia" w:hAnsiTheme="minorEastAsia" w:hint="eastAsia"/>
          <w:sz w:val="24"/>
          <w:szCs w:val="24"/>
        </w:rPr>
        <w:t>证成</w:t>
      </w:r>
      <w:proofErr w:type="gramEnd"/>
      <w:r w:rsidRPr="004E2B95">
        <w:rPr>
          <w:rFonts w:asciiTheme="minorEastAsia" w:hAnsiTheme="minorEastAsia" w:hint="eastAsia"/>
          <w:sz w:val="24"/>
          <w:szCs w:val="24"/>
        </w:rPr>
        <w:t>的可废止性。</w:t>
      </w:r>
      <w:r w:rsidR="0011026D">
        <w:rPr>
          <w:rFonts w:asciiTheme="minorEastAsia" w:hAnsiTheme="minorEastAsia" w:hint="eastAsia"/>
          <w:sz w:val="24"/>
          <w:szCs w:val="24"/>
        </w:rPr>
        <w:t>据此，我们说证成的可废止性与法律推理的可废止性之间联系</w:t>
      </w:r>
      <w:r w:rsidR="005C1A71" w:rsidRPr="004E2B95">
        <w:rPr>
          <w:rFonts w:asciiTheme="minorEastAsia" w:hAnsiTheme="minorEastAsia" w:hint="eastAsia"/>
          <w:sz w:val="24"/>
          <w:szCs w:val="24"/>
        </w:rPr>
        <w:t>最为密切。</w:t>
      </w:r>
    </w:p>
    <w:p w:rsidR="00A40D03" w:rsidRPr="005B2EA8" w:rsidRDefault="00953AF8" w:rsidP="00A5688B">
      <w:pPr>
        <w:pStyle w:val="2"/>
        <w:spacing w:line="360" w:lineRule="auto"/>
      </w:pPr>
      <w:bookmarkStart w:id="7" w:name="_Toc512784640"/>
      <w:r w:rsidRPr="005B2EA8">
        <w:rPr>
          <w:rFonts w:hint="eastAsia"/>
        </w:rPr>
        <w:t>（五）</w:t>
      </w:r>
      <w:r w:rsidR="00A40D03" w:rsidRPr="005B2EA8">
        <w:rPr>
          <w:rFonts w:hint="eastAsia"/>
        </w:rPr>
        <w:t xml:space="preserve"> </w:t>
      </w:r>
      <w:r w:rsidR="00A40D03" w:rsidRPr="005B2EA8">
        <w:rPr>
          <w:rFonts w:hint="eastAsia"/>
        </w:rPr>
        <w:t>逻辑的可废止性</w:t>
      </w:r>
      <w:bookmarkEnd w:id="7"/>
    </w:p>
    <w:p w:rsidR="00F94D92" w:rsidRPr="004E2B95" w:rsidRDefault="005B1F6B" w:rsidP="00A5688B">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“可废止性”</w:t>
      </w:r>
      <w:r w:rsidRPr="004E2B95">
        <w:rPr>
          <w:rFonts w:asciiTheme="minorEastAsia" w:hAnsiTheme="minorEastAsia"/>
          <w:sz w:val="24"/>
          <w:szCs w:val="24"/>
        </w:rPr>
        <w:t>有时也作为</w:t>
      </w:r>
      <w:r w:rsidR="0082640E" w:rsidRPr="004E2B95">
        <w:rPr>
          <w:rFonts w:asciiTheme="minorEastAsia" w:hAnsiTheme="minorEastAsia" w:hint="eastAsia"/>
          <w:sz w:val="24"/>
          <w:szCs w:val="24"/>
        </w:rPr>
        <w:t>“条件句”与“规则”的一种性质而出现。</w:t>
      </w:r>
      <w:r w:rsidR="0011026D">
        <w:rPr>
          <w:rFonts w:asciiTheme="minorEastAsia" w:hAnsiTheme="minorEastAsia" w:hint="eastAsia"/>
          <w:sz w:val="24"/>
          <w:szCs w:val="24"/>
        </w:rPr>
        <w:t>雅普·哈赫等</w:t>
      </w:r>
      <w:r w:rsidR="00842079" w:rsidRPr="004E2B95">
        <w:rPr>
          <w:rFonts w:asciiTheme="minorEastAsia" w:hAnsiTheme="minorEastAsia" w:hint="eastAsia"/>
          <w:sz w:val="24"/>
          <w:szCs w:val="24"/>
        </w:rPr>
        <w:t>学者认为，</w:t>
      </w:r>
      <w:r w:rsidR="0082640E" w:rsidRPr="004E2B95">
        <w:rPr>
          <w:rFonts w:asciiTheme="minorEastAsia" w:hAnsiTheme="minorEastAsia" w:hint="eastAsia"/>
          <w:sz w:val="24"/>
          <w:szCs w:val="24"/>
        </w:rPr>
        <w:t>对于一个</w:t>
      </w:r>
      <w:r w:rsidR="003E67F4" w:rsidRPr="004E2B95">
        <w:rPr>
          <w:rFonts w:asciiTheme="minorEastAsia" w:hAnsiTheme="minorEastAsia" w:hint="eastAsia"/>
          <w:sz w:val="24"/>
          <w:szCs w:val="24"/>
        </w:rPr>
        <w:t>条件句“p</w:t>
      </w:r>
      <w:r w:rsidR="0082640E" w:rsidRPr="004E2B95">
        <w:rPr>
          <w:rFonts w:asciiTheme="minorEastAsia" w:hAnsiTheme="minorEastAsia" w:hint="eastAsia"/>
          <w:sz w:val="24"/>
          <w:szCs w:val="24"/>
        </w:rPr>
        <w:t>→</w:t>
      </w:r>
      <w:r w:rsidR="003E67F4" w:rsidRPr="004E2B95">
        <w:rPr>
          <w:rFonts w:asciiTheme="minorEastAsia" w:hAnsiTheme="minorEastAsia" w:hint="eastAsia"/>
          <w:sz w:val="24"/>
          <w:szCs w:val="24"/>
        </w:rPr>
        <w:t>q”</w:t>
      </w:r>
      <w:r w:rsidR="0082640E" w:rsidRPr="004E2B95">
        <w:rPr>
          <w:rFonts w:asciiTheme="minorEastAsia" w:hAnsiTheme="minorEastAsia" w:hint="eastAsia"/>
          <w:sz w:val="24"/>
          <w:szCs w:val="24"/>
        </w:rPr>
        <w:t>而言，如果满足以下一个或多个情形，则这一条件句是可废止的:</w:t>
      </w:r>
    </w:p>
    <w:p w:rsidR="0082640E" w:rsidRPr="004E2B95" w:rsidRDefault="0082640E" w:rsidP="00A5688B">
      <w:pPr>
        <w:pStyle w:val="a5"/>
        <w:numPr>
          <w:ilvl w:val="0"/>
          <w:numId w:val="6"/>
        </w:numPr>
        <w:spacing w:line="360" w:lineRule="auto"/>
        <w:ind w:left="0" w:firstLine="480"/>
        <w:rPr>
          <w:rFonts w:asciiTheme="minorEastAsia" w:hAnsiTheme="minorEastAsia"/>
          <w:sz w:val="24"/>
          <w:szCs w:val="24"/>
        </w:rPr>
      </w:pPr>
      <w:r w:rsidRPr="004E2B95">
        <w:rPr>
          <w:rFonts w:asciiTheme="minorEastAsia" w:hAnsiTheme="minorEastAsia" w:hint="eastAsia"/>
          <w:sz w:val="24"/>
          <w:szCs w:val="24"/>
        </w:rPr>
        <w:t>如果p→q是真的，那么“</w:t>
      </w:r>
      <w:proofErr w:type="spellStart"/>
      <w:r w:rsidRPr="004E2B95">
        <w:rPr>
          <w:rFonts w:asciiTheme="minorEastAsia" w:hAnsiTheme="minorEastAsia" w:hint="eastAsia"/>
          <w:sz w:val="24"/>
          <w:szCs w:val="24"/>
        </w:rPr>
        <w:t>p&amp;r</w:t>
      </w:r>
      <w:proofErr w:type="spellEnd"/>
      <w:r w:rsidRPr="004E2B95">
        <w:rPr>
          <w:rFonts w:asciiTheme="minorEastAsia" w:hAnsiTheme="minorEastAsia" w:hint="eastAsia"/>
          <w:sz w:val="24"/>
          <w:szCs w:val="24"/>
        </w:rPr>
        <w:t>→q”并不必然为真；</w:t>
      </w:r>
    </w:p>
    <w:p w:rsidR="00267C23" w:rsidRPr="00267C23" w:rsidRDefault="0082640E" w:rsidP="00A5688B">
      <w:pPr>
        <w:pStyle w:val="a5"/>
        <w:numPr>
          <w:ilvl w:val="0"/>
          <w:numId w:val="6"/>
        </w:numPr>
        <w:spacing w:line="360" w:lineRule="auto"/>
        <w:ind w:left="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如果p→q与p都是真的，那么“q为真”并不必然；</w:t>
      </w:r>
    </w:p>
    <w:p w:rsidR="0082640E" w:rsidRPr="00267C23" w:rsidRDefault="0082640E" w:rsidP="00A5688B">
      <w:pPr>
        <w:pStyle w:val="a5"/>
        <w:numPr>
          <w:ilvl w:val="0"/>
          <w:numId w:val="6"/>
        </w:numPr>
        <w:spacing w:line="360" w:lineRule="auto"/>
        <w:ind w:left="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如果p→q与p都是真的，那么“q能够被有效地推出”并不必然（此处有效的意思比演绎有效更为宽泛，以此将第二种与第三种情形区分开来）；</w:t>
      </w:r>
      <w:r w:rsidR="00267C23">
        <w:rPr>
          <w:rStyle w:val="a7"/>
          <w:rFonts w:asciiTheme="minorEastAsia" w:hAnsiTheme="minorEastAsia"/>
          <w:color w:val="000000" w:themeColor="text1"/>
          <w:sz w:val="24"/>
          <w:szCs w:val="24"/>
        </w:rPr>
        <w:footnoteReference w:id="7"/>
      </w:r>
    </w:p>
    <w:p w:rsidR="00F94D92" w:rsidRPr="004E2B95" w:rsidRDefault="0082640E" w:rsidP="00A5688B">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对于</w:t>
      </w:r>
      <w:r w:rsidR="003E67F4" w:rsidRPr="004E2B95">
        <w:rPr>
          <w:rFonts w:asciiTheme="minorEastAsia" w:hAnsiTheme="minorEastAsia" w:hint="eastAsia"/>
          <w:sz w:val="24"/>
          <w:szCs w:val="24"/>
        </w:rPr>
        <w:t>一个“如果条件，那么结论”的规则</w:t>
      </w:r>
      <w:r w:rsidRPr="004E2B95">
        <w:rPr>
          <w:rFonts w:asciiTheme="minorEastAsia" w:hAnsiTheme="minorEastAsia" w:hint="eastAsia"/>
          <w:sz w:val="24"/>
          <w:szCs w:val="24"/>
        </w:rPr>
        <w:t>而言，</w:t>
      </w:r>
      <w:r w:rsidR="00F94D92" w:rsidRPr="004E2B95">
        <w:rPr>
          <w:rFonts w:asciiTheme="minorEastAsia" w:hAnsiTheme="minorEastAsia" w:hint="eastAsia"/>
          <w:sz w:val="24"/>
          <w:szCs w:val="24"/>
        </w:rPr>
        <w:t>如果</w:t>
      </w:r>
      <w:r w:rsidR="003E67F4" w:rsidRPr="004E2B95">
        <w:rPr>
          <w:rFonts w:asciiTheme="minorEastAsia" w:hAnsiTheme="minorEastAsia" w:hint="eastAsia"/>
          <w:sz w:val="24"/>
          <w:szCs w:val="24"/>
        </w:rPr>
        <w:t>其条件全部满足而结论却</w:t>
      </w:r>
      <w:proofErr w:type="gramStart"/>
      <w:r w:rsidR="003E67F4" w:rsidRPr="004E2B95">
        <w:rPr>
          <w:rFonts w:asciiTheme="minorEastAsia" w:hAnsiTheme="minorEastAsia" w:hint="eastAsia"/>
          <w:sz w:val="24"/>
          <w:szCs w:val="24"/>
        </w:rPr>
        <w:t>不</w:t>
      </w:r>
      <w:proofErr w:type="gramEnd"/>
      <w:r w:rsidR="003E67F4" w:rsidRPr="004E2B95">
        <w:rPr>
          <w:rFonts w:asciiTheme="minorEastAsia" w:hAnsiTheme="minorEastAsia" w:hint="eastAsia"/>
          <w:sz w:val="24"/>
          <w:szCs w:val="24"/>
        </w:rPr>
        <w:t>必然成立</w:t>
      </w:r>
      <w:r w:rsidRPr="004E2B95">
        <w:rPr>
          <w:rFonts w:asciiTheme="minorEastAsia" w:hAnsiTheme="minorEastAsia" w:hint="eastAsia"/>
          <w:sz w:val="24"/>
          <w:szCs w:val="24"/>
        </w:rPr>
        <w:t>，那么我们就称这一规则是可废止的。</w:t>
      </w:r>
      <w:r w:rsidR="00637EF5" w:rsidRPr="004E2B95">
        <w:rPr>
          <w:rStyle w:val="a7"/>
          <w:rFonts w:asciiTheme="minorEastAsia" w:hAnsiTheme="minorEastAsia"/>
          <w:sz w:val="24"/>
          <w:szCs w:val="24"/>
        </w:rPr>
        <w:footnoteReference w:id="8"/>
      </w:r>
    </w:p>
    <w:p w:rsidR="00AB7DE3" w:rsidRPr="004E2B95" w:rsidRDefault="0098312E" w:rsidP="00A5688B">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lastRenderedPageBreak/>
        <w:t>按上</w:t>
      </w:r>
      <w:r w:rsidR="00F94D92" w:rsidRPr="004E2B95">
        <w:rPr>
          <w:rFonts w:asciiTheme="minorEastAsia" w:hAnsiTheme="minorEastAsia" w:hint="eastAsia"/>
          <w:sz w:val="24"/>
          <w:szCs w:val="24"/>
        </w:rPr>
        <w:t>，</w:t>
      </w:r>
      <w:r w:rsidR="0082640E" w:rsidRPr="004E2B95">
        <w:rPr>
          <w:rFonts w:asciiTheme="minorEastAsia" w:hAnsiTheme="minorEastAsia" w:hint="eastAsia"/>
          <w:sz w:val="24"/>
          <w:szCs w:val="24"/>
        </w:rPr>
        <w:t>关于</w:t>
      </w:r>
      <w:r w:rsidR="00F94D92" w:rsidRPr="004E2B95">
        <w:rPr>
          <w:rFonts w:asciiTheme="minorEastAsia" w:hAnsiTheme="minorEastAsia" w:hint="eastAsia"/>
          <w:sz w:val="24"/>
          <w:szCs w:val="24"/>
        </w:rPr>
        <w:t>条件句与规则的可废止性</w:t>
      </w:r>
      <w:r w:rsidRPr="004E2B95">
        <w:rPr>
          <w:rFonts w:asciiTheme="minorEastAsia" w:hAnsiTheme="minorEastAsia" w:hint="eastAsia"/>
          <w:sz w:val="24"/>
          <w:szCs w:val="24"/>
        </w:rPr>
        <w:t>定义都是在其</w:t>
      </w:r>
      <w:r w:rsidR="0082640E" w:rsidRPr="004E2B95">
        <w:rPr>
          <w:rFonts w:asciiTheme="minorEastAsia" w:hAnsiTheme="minorEastAsia" w:hint="eastAsia"/>
          <w:sz w:val="24"/>
          <w:szCs w:val="24"/>
        </w:rPr>
        <w:t>所处的逻辑系统中起作用的，它们本身就只是体现着</w:t>
      </w:r>
      <w:r w:rsidR="00F94D92" w:rsidRPr="004E2B95">
        <w:rPr>
          <w:rFonts w:asciiTheme="minorEastAsia" w:hAnsiTheme="minorEastAsia" w:hint="eastAsia"/>
          <w:sz w:val="24"/>
          <w:szCs w:val="24"/>
        </w:rPr>
        <w:t>逻辑系统理论自身特性，</w:t>
      </w:r>
      <w:r w:rsidR="0082640E" w:rsidRPr="004E2B95">
        <w:rPr>
          <w:rFonts w:asciiTheme="minorEastAsia" w:hAnsiTheme="minorEastAsia" w:hint="eastAsia"/>
          <w:sz w:val="24"/>
          <w:szCs w:val="24"/>
        </w:rPr>
        <w:t>所以这对于我们</w:t>
      </w:r>
      <w:r w:rsidR="0049439E" w:rsidRPr="004E2B95">
        <w:rPr>
          <w:rFonts w:asciiTheme="minorEastAsia" w:hAnsiTheme="minorEastAsia" w:hint="eastAsia"/>
          <w:sz w:val="24"/>
          <w:szCs w:val="24"/>
        </w:rPr>
        <w:t>所</w:t>
      </w:r>
      <w:r w:rsidR="0082640E" w:rsidRPr="004E2B95">
        <w:rPr>
          <w:rFonts w:asciiTheme="minorEastAsia" w:hAnsiTheme="minorEastAsia" w:hint="eastAsia"/>
          <w:sz w:val="24"/>
          <w:szCs w:val="24"/>
        </w:rPr>
        <w:t>研究</w:t>
      </w:r>
      <w:r w:rsidR="0049439E" w:rsidRPr="004E2B95">
        <w:rPr>
          <w:rFonts w:asciiTheme="minorEastAsia" w:hAnsiTheme="minorEastAsia" w:hint="eastAsia"/>
          <w:sz w:val="24"/>
          <w:szCs w:val="24"/>
        </w:rPr>
        <w:t>的</w:t>
      </w:r>
      <w:r w:rsidR="0082640E" w:rsidRPr="004E2B95">
        <w:rPr>
          <w:rFonts w:asciiTheme="minorEastAsia" w:hAnsiTheme="minorEastAsia" w:hint="eastAsia"/>
          <w:sz w:val="24"/>
          <w:szCs w:val="24"/>
        </w:rPr>
        <w:t>法律推理的可废止性而言，并没有什么</w:t>
      </w:r>
      <w:r w:rsidR="0049439E" w:rsidRPr="004E2B95">
        <w:rPr>
          <w:rFonts w:asciiTheme="minorEastAsia" w:hAnsiTheme="minorEastAsia" w:hint="eastAsia"/>
          <w:sz w:val="24"/>
          <w:szCs w:val="24"/>
        </w:rPr>
        <w:t>与众不同的重要</w:t>
      </w:r>
      <w:r w:rsidR="0082640E" w:rsidRPr="004E2B95">
        <w:rPr>
          <w:rFonts w:asciiTheme="minorEastAsia" w:hAnsiTheme="minorEastAsia" w:hint="eastAsia"/>
          <w:sz w:val="24"/>
          <w:szCs w:val="24"/>
        </w:rPr>
        <w:t>作用</w:t>
      </w:r>
      <w:r w:rsidR="00F94D92" w:rsidRPr="004E2B95">
        <w:rPr>
          <w:rFonts w:asciiTheme="minorEastAsia" w:hAnsiTheme="minorEastAsia" w:hint="eastAsia"/>
          <w:sz w:val="24"/>
          <w:szCs w:val="24"/>
        </w:rPr>
        <w:t>。故而在此不做过多论述。</w:t>
      </w:r>
    </w:p>
    <w:p w:rsidR="00AB7DE3" w:rsidRPr="00A5688B" w:rsidRDefault="0049439E" w:rsidP="00A5688B">
      <w:pPr>
        <w:pStyle w:val="1"/>
        <w:spacing w:line="360" w:lineRule="auto"/>
        <w:rPr>
          <w:color w:val="000000" w:themeColor="text1"/>
        </w:rPr>
      </w:pPr>
      <w:bookmarkStart w:id="8" w:name="_Toc512784641"/>
      <w:r w:rsidRPr="00A5688B">
        <w:rPr>
          <w:rFonts w:hint="eastAsia"/>
          <w:color w:val="000000" w:themeColor="text1"/>
        </w:rPr>
        <w:t>二、法律推理是否具有“可废止性”</w:t>
      </w:r>
      <w:r w:rsidR="002045B3" w:rsidRPr="00A5688B">
        <w:rPr>
          <w:rFonts w:hint="eastAsia"/>
          <w:color w:val="000000" w:themeColor="text1"/>
        </w:rPr>
        <w:t>？</w:t>
      </w:r>
      <w:bookmarkEnd w:id="8"/>
    </w:p>
    <w:p w:rsidR="00D368A3" w:rsidRPr="005B2EA8" w:rsidRDefault="005B2EA8" w:rsidP="00A5688B">
      <w:pPr>
        <w:pStyle w:val="2"/>
        <w:spacing w:line="360" w:lineRule="auto"/>
      </w:pPr>
      <w:bookmarkStart w:id="9" w:name="_Toc512784642"/>
      <w:r w:rsidRPr="00A5688B">
        <w:rPr>
          <w:rFonts w:hint="eastAsia"/>
          <w:color w:val="000000" w:themeColor="text1"/>
        </w:rPr>
        <w:t>（一）</w:t>
      </w:r>
      <w:r w:rsidR="003429CD" w:rsidRPr="00A5688B">
        <w:rPr>
          <w:rFonts w:hint="eastAsia"/>
          <w:color w:val="000000" w:themeColor="text1"/>
        </w:rPr>
        <w:t>中西方法律逻辑研究的历史与现</w:t>
      </w:r>
      <w:r w:rsidR="003429CD">
        <w:rPr>
          <w:rFonts w:hint="eastAsia"/>
        </w:rPr>
        <w:t>状</w:t>
      </w:r>
      <w:bookmarkEnd w:id="9"/>
    </w:p>
    <w:p w:rsidR="00267C23" w:rsidRPr="00267C23" w:rsidRDefault="0049439E" w:rsidP="00A5688B">
      <w:pPr>
        <w:spacing w:line="360" w:lineRule="auto"/>
        <w:ind w:firstLineChars="200" w:firstLine="480"/>
        <w:rPr>
          <w:rFonts w:asciiTheme="minorEastAsia" w:hAnsiTheme="minorEastAsia"/>
          <w:color w:val="000000" w:themeColor="text1"/>
          <w:sz w:val="24"/>
          <w:szCs w:val="24"/>
        </w:rPr>
      </w:pPr>
      <w:r w:rsidRPr="004E2B95">
        <w:rPr>
          <w:rFonts w:asciiTheme="minorEastAsia" w:hAnsiTheme="minorEastAsia" w:hint="eastAsia"/>
          <w:sz w:val="24"/>
          <w:szCs w:val="24"/>
        </w:rPr>
        <w:t>法律逻辑问题的研究，究其本质</w:t>
      </w:r>
      <w:r w:rsidR="00D368A3" w:rsidRPr="004E2B95">
        <w:rPr>
          <w:rFonts w:asciiTheme="minorEastAsia" w:hAnsiTheme="minorEastAsia" w:hint="eastAsia"/>
          <w:sz w:val="24"/>
          <w:szCs w:val="24"/>
        </w:rPr>
        <w:t>就是</w:t>
      </w:r>
      <w:r w:rsidR="0011026D">
        <w:rPr>
          <w:rFonts w:asciiTheme="minorEastAsia" w:hAnsiTheme="minorEastAsia" w:hint="eastAsia"/>
          <w:sz w:val="24"/>
          <w:szCs w:val="24"/>
        </w:rPr>
        <w:t>要探讨</w:t>
      </w:r>
      <w:r w:rsidRPr="004E2B95">
        <w:rPr>
          <w:rFonts w:asciiTheme="minorEastAsia" w:hAnsiTheme="minorEastAsia" w:hint="eastAsia"/>
          <w:sz w:val="24"/>
          <w:szCs w:val="24"/>
        </w:rPr>
        <w:t>如何</w:t>
      </w:r>
      <w:r w:rsidR="00D368A3" w:rsidRPr="004E2B95">
        <w:rPr>
          <w:rFonts w:asciiTheme="minorEastAsia" w:hAnsiTheme="minorEastAsia" w:hint="eastAsia"/>
          <w:sz w:val="24"/>
          <w:szCs w:val="24"/>
        </w:rPr>
        <w:t>将逻辑这一工具恰当有效地应用于法律体系之中，从而为法律裁决的合理性提供逻辑辩护。法律逻辑</w:t>
      </w:r>
      <w:r w:rsidR="00DB2D0B" w:rsidRPr="004E2B95">
        <w:rPr>
          <w:rFonts w:asciiTheme="minorEastAsia" w:hAnsiTheme="minorEastAsia" w:hint="eastAsia"/>
          <w:sz w:val="24"/>
          <w:szCs w:val="24"/>
        </w:rPr>
        <w:t>的</w:t>
      </w:r>
      <w:r w:rsidR="00D368A3" w:rsidRPr="004E2B95">
        <w:rPr>
          <w:rFonts w:asciiTheme="minorEastAsia" w:hAnsiTheme="minorEastAsia" w:hint="eastAsia"/>
          <w:sz w:val="24"/>
          <w:szCs w:val="24"/>
        </w:rPr>
        <w:t>研究</w:t>
      </w:r>
      <w:r w:rsidR="00DB2D0B" w:rsidRPr="004E2B95">
        <w:rPr>
          <w:rFonts w:asciiTheme="minorEastAsia" w:hAnsiTheme="minorEastAsia" w:hint="eastAsia"/>
          <w:sz w:val="24"/>
          <w:szCs w:val="24"/>
        </w:rPr>
        <w:t>兴起于西方国家，早在古希腊时期，在智者学派及苏格拉底等人</w:t>
      </w:r>
      <w:r w:rsidR="00D368A3" w:rsidRPr="004E2B95">
        <w:rPr>
          <w:rFonts w:asciiTheme="minorEastAsia" w:hAnsiTheme="minorEastAsia" w:hint="eastAsia"/>
          <w:sz w:val="24"/>
          <w:szCs w:val="24"/>
        </w:rPr>
        <w:t>的思想理念中</w:t>
      </w:r>
      <w:r w:rsidR="0098312E" w:rsidRPr="004E2B95">
        <w:rPr>
          <w:rFonts w:asciiTheme="minorEastAsia" w:hAnsiTheme="minorEastAsia" w:hint="eastAsia"/>
          <w:sz w:val="24"/>
          <w:szCs w:val="24"/>
        </w:rPr>
        <w:t>，</w:t>
      </w:r>
      <w:r w:rsidR="00D368A3" w:rsidRPr="004E2B95">
        <w:rPr>
          <w:rFonts w:asciiTheme="minorEastAsia" w:hAnsiTheme="minorEastAsia" w:hint="eastAsia"/>
          <w:sz w:val="24"/>
          <w:szCs w:val="24"/>
        </w:rPr>
        <w:t>就已隐约地显现出研究法律、逻辑以及其交叉部分的趋势。智者学派以逻辑为主</w:t>
      </w:r>
      <w:r w:rsidR="0098312E" w:rsidRPr="004E2B95">
        <w:rPr>
          <w:rFonts w:asciiTheme="minorEastAsia" w:hAnsiTheme="minorEastAsia" w:hint="eastAsia"/>
          <w:sz w:val="24"/>
          <w:szCs w:val="24"/>
        </w:rPr>
        <w:t>要学术工具，通过论辩的方式来探讨有关人与人、人与社会之间的关系，以及</w:t>
      </w:r>
      <w:r w:rsidR="00D368A3" w:rsidRPr="004E2B95">
        <w:rPr>
          <w:rFonts w:asciiTheme="minorEastAsia" w:hAnsiTheme="minorEastAsia" w:hint="eastAsia"/>
          <w:sz w:val="24"/>
          <w:szCs w:val="24"/>
        </w:rPr>
        <w:t>社会风俗、习惯和伦</w:t>
      </w:r>
      <w:r w:rsidR="0098312E" w:rsidRPr="004E2B95">
        <w:rPr>
          <w:rFonts w:asciiTheme="minorEastAsia" w:hAnsiTheme="minorEastAsia" w:hint="eastAsia"/>
          <w:sz w:val="24"/>
          <w:szCs w:val="24"/>
        </w:rPr>
        <w:t>理道德规范等相关的人文价值类问题。在智者学派</w:t>
      </w:r>
      <w:r w:rsidR="00DB2D0B" w:rsidRPr="004E2B95">
        <w:rPr>
          <w:rFonts w:asciiTheme="minorEastAsia" w:hAnsiTheme="minorEastAsia" w:hint="eastAsia"/>
          <w:sz w:val="24"/>
          <w:szCs w:val="24"/>
        </w:rPr>
        <w:t>学术的发展过程中</w:t>
      </w:r>
      <w:r w:rsidR="00C026E2" w:rsidRPr="004E2B95">
        <w:rPr>
          <w:rFonts w:asciiTheme="minorEastAsia" w:hAnsiTheme="minorEastAsia" w:hint="eastAsia"/>
          <w:sz w:val="24"/>
          <w:szCs w:val="24"/>
        </w:rPr>
        <w:t>衍生了诸多</w:t>
      </w:r>
      <w:r w:rsidR="0098312E" w:rsidRPr="004E2B95">
        <w:rPr>
          <w:rFonts w:asciiTheme="minorEastAsia" w:hAnsiTheme="minorEastAsia" w:hint="eastAsia"/>
          <w:sz w:val="24"/>
          <w:szCs w:val="24"/>
        </w:rPr>
        <w:t>成果，</w:t>
      </w:r>
      <w:r w:rsidR="00D368A3" w:rsidRPr="004E2B95">
        <w:rPr>
          <w:rFonts w:asciiTheme="minorEastAsia" w:hAnsiTheme="minorEastAsia" w:hint="eastAsia"/>
          <w:sz w:val="24"/>
          <w:szCs w:val="24"/>
        </w:rPr>
        <w:t>如智者普罗塔哥拉，不仅为一个城邦立法，还亲自教授学生以逻辑方法。</w:t>
      </w:r>
      <w:r w:rsidR="00C026E2" w:rsidRPr="004E2B95">
        <w:rPr>
          <w:rFonts w:asciiTheme="minorEastAsia" w:hAnsiTheme="minorEastAsia" w:hint="eastAsia"/>
          <w:sz w:val="24"/>
          <w:szCs w:val="24"/>
        </w:rPr>
        <w:t>更有其他智者</w:t>
      </w:r>
      <w:r w:rsidR="00DB2D0B" w:rsidRPr="004E2B95">
        <w:rPr>
          <w:rFonts w:asciiTheme="minorEastAsia" w:hAnsiTheme="minorEastAsia" w:hint="eastAsia"/>
          <w:sz w:val="24"/>
          <w:szCs w:val="24"/>
        </w:rPr>
        <w:t>悉心</w:t>
      </w:r>
      <w:r w:rsidR="00C026E2" w:rsidRPr="004E2B95">
        <w:rPr>
          <w:rFonts w:asciiTheme="minorEastAsia" w:hAnsiTheme="minorEastAsia" w:hint="eastAsia"/>
          <w:sz w:val="24"/>
          <w:szCs w:val="24"/>
        </w:rPr>
        <w:t>培养</w:t>
      </w:r>
      <w:r w:rsidR="00DB2D0B" w:rsidRPr="004E2B95">
        <w:rPr>
          <w:rFonts w:asciiTheme="minorEastAsia" w:hAnsiTheme="minorEastAsia" w:hint="eastAsia"/>
          <w:sz w:val="24"/>
          <w:szCs w:val="24"/>
        </w:rPr>
        <w:t>擅长法律</w:t>
      </w:r>
      <w:r w:rsidR="00C026E2" w:rsidRPr="004E2B95">
        <w:rPr>
          <w:rFonts w:asciiTheme="minorEastAsia" w:hAnsiTheme="minorEastAsia" w:hint="eastAsia"/>
          <w:sz w:val="24"/>
          <w:szCs w:val="24"/>
        </w:rPr>
        <w:t>与论辩</w:t>
      </w:r>
      <w:r w:rsidR="00DB2D0B" w:rsidRPr="004E2B95">
        <w:rPr>
          <w:rFonts w:asciiTheme="minorEastAsia" w:hAnsiTheme="minorEastAsia" w:hint="eastAsia"/>
          <w:sz w:val="24"/>
          <w:szCs w:val="24"/>
        </w:rPr>
        <w:t>的</w:t>
      </w:r>
      <w:r w:rsidR="00C026E2" w:rsidRPr="004E2B95">
        <w:rPr>
          <w:rFonts w:asciiTheme="minorEastAsia" w:hAnsiTheme="minorEastAsia" w:hint="eastAsia"/>
          <w:sz w:val="24"/>
          <w:szCs w:val="24"/>
        </w:rPr>
        <w:t>优秀</w:t>
      </w:r>
      <w:r w:rsidR="00D368A3" w:rsidRPr="004E2B95">
        <w:rPr>
          <w:rFonts w:asciiTheme="minorEastAsia" w:hAnsiTheme="minorEastAsia" w:hint="eastAsia"/>
          <w:sz w:val="24"/>
          <w:szCs w:val="24"/>
        </w:rPr>
        <w:t>学生</w:t>
      </w:r>
      <w:r w:rsidR="00DB2D0B" w:rsidRPr="004E2B95">
        <w:rPr>
          <w:rFonts w:asciiTheme="minorEastAsia" w:hAnsiTheme="minorEastAsia" w:hint="eastAsia"/>
          <w:sz w:val="24"/>
          <w:szCs w:val="24"/>
        </w:rPr>
        <w:t>，开创法律与逻辑研究之先河</w:t>
      </w:r>
      <w:r w:rsidR="0098312E" w:rsidRPr="004E2B95">
        <w:rPr>
          <w:rFonts w:asciiTheme="minorEastAsia" w:hAnsiTheme="minorEastAsia" w:hint="eastAsia"/>
          <w:sz w:val="24"/>
          <w:szCs w:val="24"/>
        </w:rPr>
        <w:t>。在智者学派</w:t>
      </w:r>
      <w:r w:rsidR="00D368A3" w:rsidRPr="004E2B95">
        <w:rPr>
          <w:rFonts w:asciiTheme="minorEastAsia" w:hAnsiTheme="minorEastAsia" w:hint="eastAsia"/>
          <w:sz w:val="24"/>
          <w:szCs w:val="24"/>
        </w:rPr>
        <w:t>之后，</w:t>
      </w:r>
      <w:proofErr w:type="gramStart"/>
      <w:r w:rsidR="00D368A3" w:rsidRPr="004E2B95">
        <w:rPr>
          <w:rFonts w:asciiTheme="minorEastAsia" w:hAnsiTheme="minorEastAsia" w:hint="eastAsia"/>
          <w:sz w:val="24"/>
          <w:szCs w:val="24"/>
        </w:rPr>
        <w:t>希腊三哲也</w:t>
      </w:r>
      <w:proofErr w:type="gramEnd"/>
      <w:r w:rsidR="00D368A3" w:rsidRPr="004E2B95">
        <w:rPr>
          <w:rFonts w:asciiTheme="minorEastAsia" w:hAnsiTheme="minorEastAsia" w:hint="eastAsia"/>
          <w:sz w:val="24"/>
          <w:szCs w:val="24"/>
        </w:rPr>
        <w:t>分别对法律逻辑的研究做出了卓越的贡献。苏格拉底不仅从价值分析层面出发，</w:t>
      </w:r>
      <w:r w:rsidR="00DB2D0B" w:rsidRPr="004E2B95">
        <w:rPr>
          <w:rFonts w:asciiTheme="minorEastAsia" w:hAnsiTheme="minorEastAsia" w:hint="eastAsia"/>
          <w:sz w:val="24"/>
          <w:szCs w:val="24"/>
        </w:rPr>
        <w:t>对现存的一些法理学术语进行了逻辑研究，同时他的苏格拉底教学法（问答法）</w:t>
      </w:r>
      <w:r w:rsidR="00537C0E">
        <w:rPr>
          <w:rFonts w:asciiTheme="minorEastAsia" w:hAnsiTheme="minorEastAsia" w:hint="eastAsia"/>
          <w:sz w:val="24"/>
          <w:szCs w:val="24"/>
        </w:rPr>
        <w:t>也</w:t>
      </w:r>
      <w:r w:rsidR="00DB2D0B" w:rsidRPr="004E2B95">
        <w:rPr>
          <w:rFonts w:asciiTheme="minorEastAsia" w:hAnsiTheme="minorEastAsia" w:hint="eastAsia"/>
          <w:sz w:val="24"/>
          <w:szCs w:val="24"/>
        </w:rPr>
        <w:t>深刻影响着</w:t>
      </w:r>
      <w:r w:rsidR="00D368A3" w:rsidRPr="004E2B95">
        <w:rPr>
          <w:rFonts w:asciiTheme="minorEastAsia" w:hAnsiTheme="minorEastAsia" w:hint="eastAsia"/>
          <w:sz w:val="24"/>
          <w:szCs w:val="24"/>
        </w:rPr>
        <w:t>美国现代的案例教学法；柏拉图贡献了促进定义和划分技术的发展的辩证法，</w:t>
      </w:r>
      <w:r w:rsidR="00DB2D0B" w:rsidRPr="004E2B95">
        <w:rPr>
          <w:rFonts w:asciiTheme="minorEastAsia" w:hAnsiTheme="minorEastAsia" w:hint="eastAsia"/>
          <w:sz w:val="24"/>
          <w:szCs w:val="24"/>
        </w:rPr>
        <w:t>对法学及逻辑学都</w:t>
      </w:r>
      <w:proofErr w:type="gramStart"/>
      <w:r w:rsidR="00DB2D0B" w:rsidRPr="004E2B95">
        <w:rPr>
          <w:rFonts w:asciiTheme="minorEastAsia" w:hAnsiTheme="minorEastAsia" w:hint="eastAsia"/>
          <w:sz w:val="24"/>
          <w:szCs w:val="24"/>
        </w:rPr>
        <w:t>作出</w:t>
      </w:r>
      <w:proofErr w:type="gramEnd"/>
      <w:r w:rsidR="00DB2D0B" w:rsidRPr="004E2B95">
        <w:rPr>
          <w:rFonts w:asciiTheme="minorEastAsia" w:hAnsiTheme="minorEastAsia" w:hint="eastAsia"/>
          <w:sz w:val="24"/>
          <w:szCs w:val="24"/>
        </w:rPr>
        <w:t>了卓越的贡献</w:t>
      </w:r>
      <w:r w:rsidR="00D368A3" w:rsidRPr="004E2B95">
        <w:rPr>
          <w:rFonts w:asciiTheme="minorEastAsia" w:hAnsiTheme="minorEastAsia" w:hint="eastAsia"/>
          <w:sz w:val="24"/>
          <w:szCs w:val="24"/>
        </w:rPr>
        <w:t>；亚里</w:t>
      </w:r>
      <w:r w:rsidR="00DB2D0B" w:rsidRPr="004E2B95">
        <w:rPr>
          <w:rFonts w:asciiTheme="minorEastAsia" w:hAnsiTheme="minorEastAsia" w:hint="eastAsia"/>
          <w:sz w:val="24"/>
          <w:szCs w:val="24"/>
        </w:rPr>
        <w:t>士多德作为逻辑学上集大成式学者，其著作《修辞学》比较成功地启示</w:t>
      </w:r>
      <w:r w:rsidR="00D368A3" w:rsidRPr="004E2B95">
        <w:rPr>
          <w:rFonts w:asciiTheme="minorEastAsia" w:hAnsiTheme="minorEastAsia" w:hint="eastAsia"/>
          <w:sz w:val="24"/>
          <w:szCs w:val="24"/>
        </w:rPr>
        <w:t>人们</w:t>
      </w:r>
      <w:r w:rsidR="00DB2D0B" w:rsidRPr="004E2B95">
        <w:rPr>
          <w:rFonts w:asciiTheme="minorEastAsia" w:hAnsiTheme="minorEastAsia" w:hint="eastAsia"/>
          <w:sz w:val="24"/>
          <w:szCs w:val="24"/>
        </w:rPr>
        <w:t>展开对法庭辩论的研究。更</w:t>
      </w:r>
      <w:r w:rsidR="00537C0E">
        <w:rPr>
          <w:rFonts w:asciiTheme="minorEastAsia" w:hAnsiTheme="minorEastAsia" w:hint="eastAsia"/>
          <w:sz w:val="24"/>
          <w:szCs w:val="24"/>
        </w:rPr>
        <w:t>重要的是亚里士多德最早提出</w:t>
      </w:r>
      <w:r w:rsidR="00D368A3" w:rsidRPr="004E2B95">
        <w:rPr>
          <w:rFonts w:asciiTheme="minorEastAsia" w:hAnsiTheme="minorEastAsia" w:hint="eastAsia"/>
          <w:sz w:val="24"/>
          <w:szCs w:val="24"/>
        </w:rPr>
        <w:t>三段论理论，直接催生了</w:t>
      </w:r>
      <w:r w:rsidR="00C026E2" w:rsidRPr="004E2B95">
        <w:rPr>
          <w:rFonts w:asciiTheme="minorEastAsia" w:hAnsiTheme="minorEastAsia" w:hint="eastAsia"/>
          <w:sz w:val="24"/>
          <w:szCs w:val="24"/>
        </w:rPr>
        <w:t>近代的司法三段论。从</w:t>
      </w:r>
      <w:r w:rsidR="00371850" w:rsidRPr="004E2B95">
        <w:rPr>
          <w:rFonts w:asciiTheme="minorEastAsia" w:hAnsiTheme="minorEastAsia" w:hint="eastAsia"/>
          <w:sz w:val="24"/>
          <w:szCs w:val="24"/>
        </w:rPr>
        <w:t>罗马时期</w:t>
      </w:r>
      <w:r w:rsidR="00C026E2" w:rsidRPr="004E2B95">
        <w:rPr>
          <w:rFonts w:asciiTheme="minorEastAsia" w:hAnsiTheme="minorEastAsia" w:hint="eastAsia"/>
          <w:sz w:val="24"/>
          <w:szCs w:val="24"/>
        </w:rPr>
        <w:t>开始</w:t>
      </w:r>
      <w:r w:rsidR="006A4F19" w:rsidRPr="004E2B95">
        <w:rPr>
          <w:rFonts w:asciiTheme="minorEastAsia" w:hAnsiTheme="minorEastAsia" w:hint="eastAsia"/>
          <w:sz w:val="24"/>
          <w:szCs w:val="24"/>
        </w:rPr>
        <w:t>，法律概念和法律技术日渐</w:t>
      </w:r>
      <w:r w:rsidR="00371850" w:rsidRPr="004E2B95">
        <w:rPr>
          <w:rFonts w:asciiTheme="minorEastAsia" w:hAnsiTheme="minorEastAsia" w:hint="eastAsia"/>
          <w:sz w:val="24"/>
          <w:szCs w:val="24"/>
        </w:rPr>
        <w:t>趋于成熟</w:t>
      </w:r>
      <w:r w:rsidR="006A4F19" w:rsidRPr="004E2B95">
        <w:rPr>
          <w:rFonts w:asciiTheme="minorEastAsia" w:hAnsiTheme="minorEastAsia" w:hint="eastAsia"/>
          <w:sz w:val="24"/>
          <w:szCs w:val="24"/>
        </w:rPr>
        <w:t>并蓬勃发展。至</w:t>
      </w:r>
      <w:r w:rsidR="00D368A3" w:rsidRPr="004E2B95">
        <w:rPr>
          <w:rFonts w:asciiTheme="minorEastAsia" w:hAnsiTheme="minorEastAsia" w:hint="eastAsia"/>
          <w:sz w:val="24"/>
          <w:szCs w:val="24"/>
        </w:rPr>
        <w:t>16世纪80年代英国</w:t>
      </w:r>
      <w:r w:rsidR="00DB2D0B" w:rsidRPr="004E2B95">
        <w:rPr>
          <w:rFonts w:asciiTheme="minorEastAsia" w:hAnsiTheme="minorEastAsia" w:hint="eastAsia"/>
          <w:sz w:val="24"/>
          <w:szCs w:val="24"/>
        </w:rPr>
        <w:t>伟大</w:t>
      </w:r>
      <w:r w:rsidR="00D368A3" w:rsidRPr="004E2B95">
        <w:rPr>
          <w:rFonts w:asciiTheme="minorEastAsia" w:hAnsiTheme="minorEastAsia" w:hint="eastAsia"/>
          <w:sz w:val="24"/>
          <w:szCs w:val="24"/>
        </w:rPr>
        <w:t>诗人亚伯拉罕</w:t>
      </w:r>
      <w:r w:rsidR="00DB2D0B" w:rsidRPr="004E2B95">
        <w:rPr>
          <w:rFonts w:asciiTheme="minorEastAsia" w:hAnsiTheme="minorEastAsia" w:hint="eastAsia"/>
          <w:sz w:val="24"/>
          <w:szCs w:val="24"/>
        </w:rPr>
        <w:t>·弗劳斯</w:t>
      </w:r>
      <w:r w:rsidR="00371850" w:rsidRPr="004E2B95">
        <w:rPr>
          <w:rFonts w:asciiTheme="minorEastAsia" w:hAnsiTheme="minorEastAsia" w:hint="eastAsia"/>
          <w:sz w:val="24"/>
          <w:szCs w:val="24"/>
        </w:rPr>
        <w:t>曾</w:t>
      </w:r>
      <w:r w:rsidR="0098312E" w:rsidRPr="004E2B95">
        <w:rPr>
          <w:rFonts w:asciiTheme="minorEastAsia" w:hAnsiTheme="minorEastAsia" w:hint="eastAsia"/>
          <w:sz w:val="24"/>
          <w:szCs w:val="24"/>
        </w:rPr>
        <w:t>在其著作《法律人的逻辑》中将法律与逻辑归结为亲密的朋友，生动地</w:t>
      </w:r>
      <w:r w:rsidR="00D368A3" w:rsidRPr="004E2B95">
        <w:rPr>
          <w:rFonts w:asciiTheme="minorEastAsia" w:hAnsiTheme="minorEastAsia" w:hint="eastAsia"/>
          <w:sz w:val="24"/>
          <w:szCs w:val="24"/>
        </w:rPr>
        <w:t>揭示了法律与逻辑之间密不可分的联系。</w:t>
      </w:r>
      <w:r w:rsidR="00144720" w:rsidRPr="00267C23">
        <w:rPr>
          <w:rFonts w:asciiTheme="minorEastAsia" w:hAnsiTheme="minorEastAsia" w:hint="eastAsia"/>
          <w:color w:val="000000" w:themeColor="text1"/>
          <w:sz w:val="24"/>
          <w:szCs w:val="24"/>
        </w:rPr>
        <w:t>在逻辑</w:t>
      </w:r>
      <w:r w:rsidR="00842079" w:rsidRPr="00267C23">
        <w:rPr>
          <w:rFonts w:asciiTheme="minorEastAsia" w:hAnsiTheme="minorEastAsia" w:hint="eastAsia"/>
          <w:color w:val="000000" w:themeColor="text1"/>
          <w:sz w:val="24"/>
          <w:szCs w:val="24"/>
        </w:rPr>
        <w:t>漫长的发展过程</w:t>
      </w:r>
      <w:r w:rsidR="00144720" w:rsidRPr="00267C23">
        <w:rPr>
          <w:rFonts w:asciiTheme="minorEastAsia" w:hAnsiTheme="minorEastAsia" w:hint="eastAsia"/>
          <w:color w:val="000000" w:themeColor="text1"/>
          <w:sz w:val="24"/>
          <w:szCs w:val="24"/>
        </w:rPr>
        <w:t>中</w:t>
      </w:r>
      <w:r w:rsidR="00F22430" w:rsidRPr="00267C23">
        <w:rPr>
          <w:rFonts w:asciiTheme="minorEastAsia" w:hAnsiTheme="minorEastAsia" w:hint="eastAsia"/>
          <w:color w:val="000000" w:themeColor="text1"/>
          <w:sz w:val="24"/>
          <w:szCs w:val="24"/>
        </w:rPr>
        <w:t>，经历着从非形式化到</w:t>
      </w:r>
      <w:r w:rsidR="00144720" w:rsidRPr="00267C23">
        <w:rPr>
          <w:rFonts w:asciiTheme="minorEastAsia" w:hAnsiTheme="minorEastAsia" w:hint="eastAsia"/>
          <w:color w:val="000000" w:themeColor="text1"/>
          <w:sz w:val="24"/>
          <w:szCs w:val="24"/>
        </w:rPr>
        <w:t>形式化</w:t>
      </w:r>
      <w:r w:rsidR="00842079" w:rsidRPr="00267C23">
        <w:rPr>
          <w:rFonts w:asciiTheme="minorEastAsia" w:hAnsiTheme="minorEastAsia" w:hint="eastAsia"/>
          <w:color w:val="000000" w:themeColor="text1"/>
          <w:sz w:val="24"/>
          <w:szCs w:val="24"/>
        </w:rPr>
        <w:t>、从注重形式到注重实践推理等转变，在此过程中法律与逻辑的关系也不断变化，两者在相互影响中共同前进，时至今日两者的关系已经非常密切，法</w:t>
      </w:r>
      <w:r w:rsidR="00842079" w:rsidRPr="00267C23">
        <w:rPr>
          <w:rFonts w:asciiTheme="minorEastAsia" w:hAnsiTheme="minorEastAsia" w:hint="eastAsia"/>
          <w:color w:val="000000" w:themeColor="text1"/>
          <w:sz w:val="24"/>
          <w:szCs w:val="24"/>
        </w:rPr>
        <w:lastRenderedPageBreak/>
        <w:t>律逻辑这一学科蓬勃发展，日益呈现出宽广的学术前景。</w:t>
      </w:r>
    </w:p>
    <w:p w:rsidR="00D368A3" w:rsidRPr="00FB48C7" w:rsidRDefault="00DB2D0B" w:rsidP="00A5688B">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而</w:t>
      </w:r>
      <w:r w:rsidR="00842079" w:rsidRPr="00267C23">
        <w:rPr>
          <w:rFonts w:asciiTheme="minorEastAsia" w:hAnsiTheme="minorEastAsia" w:hint="eastAsia"/>
          <w:color w:val="000000" w:themeColor="text1"/>
          <w:sz w:val="24"/>
          <w:szCs w:val="24"/>
        </w:rPr>
        <w:t>法律逻辑学在中国的渊源较之西方则要薄弱</w:t>
      </w:r>
      <w:r w:rsidRPr="00267C23">
        <w:rPr>
          <w:rFonts w:asciiTheme="minorEastAsia" w:hAnsiTheme="minorEastAsia" w:hint="eastAsia"/>
          <w:color w:val="000000" w:themeColor="text1"/>
          <w:sz w:val="24"/>
          <w:szCs w:val="24"/>
        </w:rPr>
        <w:t>一些</w:t>
      </w:r>
      <w:r w:rsidR="00D368A3" w:rsidRPr="00267C23">
        <w:rPr>
          <w:rFonts w:asciiTheme="minorEastAsia" w:hAnsiTheme="minorEastAsia" w:hint="eastAsia"/>
          <w:color w:val="000000" w:themeColor="text1"/>
          <w:sz w:val="24"/>
          <w:szCs w:val="24"/>
        </w:rPr>
        <w:t>。</w:t>
      </w:r>
      <w:r w:rsidR="00C30363" w:rsidRPr="004E2B95">
        <w:rPr>
          <w:rFonts w:asciiTheme="minorEastAsia" w:hAnsiTheme="minorEastAsia" w:hint="eastAsia"/>
          <w:color w:val="000000" w:themeColor="text1"/>
          <w:sz w:val="24"/>
          <w:szCs w:val="24"/>
        </w:rPr>
        <w:t>直至</w:t>
      </w:r>
      <w:r w:rsidR="00D368A3" w:rsidRPr="004E2B95">
        <w:rPr>
          <w:rFonts w:asciiTheme="minorEastAsia" w:hAnsiTheme="minorEastAsia" w:hint="eastAsia"/>
          <w:sz w:val="24"/>
          <w:szCs w:val="24"/>
        </w:rPr>
        <w:t>1983年9月，中国法律逻辑研究会正式成立，</w:t>
      </w:r>
      <w:r w:rsidR="00C30363" w:rsidRPr="004E2B95">
        <w:rPr>
          <w:rFonts w:asciiTheme="minorEastAsia" w:hAnsiTheme="minorEastAsia" w:hint="eastAsia"/>
          <w:sz w:val="24"/>
          <w:szCs w:val="24"/>
        </w:rPr>
        <w:t>才</w:t>
      </w:r>
      <w:r w:rsidR="00D368A3" w:rsidRPr="004E2B95">
        <w:rPr>
          <w:rFonts w:asciiTheme="minorEastAsia" w:hAnsiTheme="minorEastAsia" w:hint="eastAsia"/>
          <w:sz w:val="24"/>
          <w:szCs w:val="24"/>
        </w:rPr>
        <w:t>标志着中国法律逻辑研究</w:t>
      </w:r>
      <w:r w:rsidRPr="004E2B95">
        <w:rPr>
          <w:rFonts w:asciiTheme="minorEastAsia" w:hAnsiTheme="minorEastAsia" w:hint="eastAsia"/>
          <w:sz w:val="24"/>
          <w:szCs w:val="24"/>
        </w:rPr>
        <w:t>开始走向体系化</w:t>
      </w:r>
      <w:r w:rsidR="00D368A3" w:rsidRPr="004E2B95">
        <w:rPr>
          <w:rFonts w:asciiTheme="minorEastAsia" w:hAnsiTheme="minorEastAsia" w:hint="eastAsia"/>
          <w:sz w:val="24"/>
          <w:szCs w:val="24"/>
        </w:rPr>
        <w:t>。尽管中国在法律逻辑方面的研究比西方而言较为缓慢，</w:t>
      </w:r>
      <w:r w:rsidRPr="004E2B95">
        <w:rPr>
          <w:rFonts w:asciiTheme="minorEastAsia" w:hAnsiTheme="minorEastAsia" w:hint="eastAsia"/>
          <w:sz w:val="24"/>
          <w:szCs w:val="24"/>
        </w:rPr>
        <w:t>但在中国独特的文化土壤培植之下，也形成了</w:t>
      </w:r>
      <w:r w:rsidR="00D368A3" w:rsidRPr="004E2B95">
        <w:rPr>
          <w:rFonts w:asciiTheme="minorEastAsia" w:hAnsiTheme="minorEastAsia" w:hint="eastAsia"/>
          <w:sz w:val="24"/>
          <w:szCs w:val="24"/>
        </w:rPr>
        <w:t>其独具特色的学术研究体系，故而在相关领域也是取得了诸多可喜的成果。尤其是在近些年法律逻辑、人工智能</w:t>
      </w:r>
      <w:r w:rsidR="00E27098" w:rsidRPr="004E2B95">
        <w:rPr>
          <w:rFonts w:asciiTheme="minorEastAsia" w:hAnsiTheme="minorEastAsia" w:hint="eastAsia"/>
          <w:sz w:val="24"/>
          <w:szCs w:val="24"/>
        </w:rPr>
        <w:t>与法日益成为焦点话题，相关研究的关注人数也是日益增多。</w:t>
      </w:r>
      <w:r w:rsidR="003E193C" w:rsidRPr="00FB48C7">
        <w:rPr>
          <w:rFonts w:asciiTheme="minorEastAsia" w:hAnsiTheme="minorEastAsia" w:hint="eastAsia"/>
          <w:color w:val="000000" w:themeColor="text1"/>
          <w:sz w:val="24"/>
          <w:szCs w:val="24"/>
        </w:rPr>
        <w:t>在此种形势</w:t>
      </w:r>
      <w:r w:rsidR="00D368A3" w:rsidRPr="00FB48C7">
        <w:rPr>
          <w:rFonts w:asciiTheme="minorEastAsia" w:hAnsiTheme="minorEastAsia" w:hint="eastAsia"/>
          <w:color w:val="000000" w:themeColor="text1"/>
          <w:sz w:val="24"/>
          <w:szCs w:val="24"/>
        </w:rPr>
        <w:t>下，法律推理是否具有可废止性以及构建法律可废止推理</w:t>
      </w:r>
      <w:r w:rsidR="006A4F19" w:rsidRPr="00FB48C7">
        <w:rPr>
          <w:rFonts w:asciiTheme="minorEastAsia" w:hAnsiTheme="minorEastAsia" w:hint="eastAsia"/>
          <w:color w:val="000000" w:themeColor="text1"/>
          <w:sz w:val="24"/>
          <w:szCs w:val="24"/>
        </w:rPr>
        <w:t>模型</w:t>
      </w:r>
      <w:r w:rsidR="00D368A3" w:rsidRPr="00FB48C7">
        <w:rPr>
          <w:rFonts w:asciiTheme="minorEastAsia" w:hAnsiTheme="minorEastAsia" w:hint="eastAsia"/>
          <w:color w:val="000000" w:themeColor="text1"/>
          <w:sz w:val="24"/>
          <w:szCs w:val="24"/>
        </w:rPr>
        <w:t>是否</w:t>
      </w:r>
      <w:r w:rsidR="003E193C" w:rsidRPr="00FB48C7">
        <w:rPr>
          <w:rFonts w:asciiTheme="minorEastAsia" w:hAnsiTheme="minorEastAsia" w:hint="eastAsia"/>
          <w:color w:val="000000" w:themeColor="text1"/>
          <w:sz w:val="24"/>
          <w:szCs w:val="24"/>
        </w:rPr>
        <w:t>必须</w:t>
      </w:r>
      <w:r w:rsidR="006A4F19" w:rsidRPr="00FB48C7">
        <w:rPr>
          <w:rFonts w:asciiTheme="minorEastAsia" w:hAnsiTheme="minorEastAsia" w:hint="eastAsia"/>
          <w:color w:val="000000" w:themeColor="text1"/>
          <w:sz w:val="24"/>
          <w:szCs w:val="24"/>
        </w:rPr>
        <w:t>要依赖于非单调逻辑便成为了当下</w:t>
      </w:r>
      <w:r w:rsidR="00580B31" w:rsidRPr="00FB48C7">
        <w:rPr>
          <w:rFonts w:asciiTheme="minorEastAsia" w:hAnsiTheme="minorEastAsia" w:hint="eastAsia"/>
          <w:color w:val="000000" w:themeColor="text1"/>
          <w:sz w:val="24"/>
          <w:szCs w:val="24"/>
        </w:rPr>
        <w:t>法律逻辑研究领域的重</w:t>
      </w:r>
      <w:r w:rsidR="006A4F19" w:rsidRPr="00FB48C7">
        <w:rPr>
          <w:rFonts w:asciiTheme="minorEastAsia" w:hAnsiTheme="minorEastAsia" w:hint="eastAsia"/>
          <w:color w:val="000000" w:themeColor="text1"/>
          <w:sz w:val="24"/>
          <w:szCs w:val="24"/>
        </w:rPr>
        <w:t>点</w:t>
      </w:r>
      <w:r w:rsidR="00E27098" w:rsidRPr="00FB48C7">
        <w:rPr>
          <w:rFonts w:asciiTheme="minorEastAsia" w:hAnsiTheme="minorEastAsia" w:hint="eastAsia"/>
          <w:color w:val="000000" w:themeColor="text1"/>
          <w:sz w:val="24"/>
          <w:szCs w:val="24"/>
        </w:rPr>
        <w:t>话题。</w:t>
      </w:r>
      <w:r w:rsidR="00E27098" w:rsidRPr="00FB48C7">
        <w:rPr>
          <w:rFonts w:asciiTheme="minorEastAsia" w:hAnsiTheme="minorEastAsia"/>
          <w:color w:val="000000" w:themeColor="text1"/>
          <w:sz w:val="24"/>
          <w:szCs w:val="24"/>
        </w:rPr>
        <w:t xml:space="preserve"> </w:t>
      </w:r>
    </w:p>
    <w:p w:rsidR="00D368A3" w:rsidRPr="005B2EA8" w:rsidRDefault="005B2EA8" w:rsidP="00A5688B">
      <w:pPr>
        <w:pStyle w:val="2"/>
        <w:spacing w:line="360" w:lineRule="auto"/>
      </w:pPr>
      <w:bookmarkStart w:id="10" w:name="_Toc512784643"/>
      <w:r w:rsidRPr="005B2EA8">
        <w:rPr>
          <w:rFonts w:hint="eastAsia"/>
        </w:rPr>
        <w:t>（二）</w:t>
      </w:r>
      <w:r w:rsidR="005A7EA6">
        <w:rPr>
          <w:rFonts w:hint="eastAsia"/>
        </w:rPr>
        <w:t>法律推理具有可废止性的支持性论据</w:t>
      </w:r>
      <w:bookmarkEnd w:id="10"/>
    </w:p>
    <w:p w:rsidR="00066216" w:rsidRPr="004E2B95" w:rsidRDefault="00DD4D6C"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如果单纯从非常实际而简单的案例归纳来看</w:t>
      </w:r>
      <w:r w:rsidR="00537C0E">
        <w:rPr>
          <w:rFonts w:asciiTheme="minorEastAsia" w:hAnsiTheme="minorEastAsia" w:hint="eastAsia"/>
          <w:sz w:val="24"/>
          <w:szCs w:val="24"/>
        </w:rPr>
        <w:t>“</w:t>
      </w:r>
      <w:r w:rsidR="008C59E4" w:rsidRPr="004E2B95">
        <w:rPr>
          <w:rFonts w:asciiTheme="minorEastAsia" w:hAnsiTheme="minorEastAsia" w:hint="eastAsia"/>
          <w:sz w:val="24"/>
          <w:szCs w:val="24"/>
        </w:rPr>
        <w:t>法律推理</w:t>
      </w:r>
      <w:r w:rsidR="00D40549" w:rsidRPr="004E2B95">
        <w:rPr>
          <w:rFonts w:asciiTheme="minorEastAsia" w:hAnsiTheme="minorEastAsia" w:hint="eastAsia"/>
          <w:sz w:val="24"/>
          <w:szCs w:val="24"/>
        </w:rPr>
        <w:t>是否具有可废止性</w:t>
      </w:r>
      <w:r w:rsidR="00537C0E">
        <w:rPr>
          <w:rFonts w:asciiTheme="minorEastAsia" w:hAnsiTheme="minorEastAsia" w:hint="eastAsia"/>
          <w:sz w:val="24"/>
          <w:szCs w:val="24"/>
        </w:rPr>
        <w:t>”</w:t>
      </w:r>
      <w:r w:rsidR="00D40549" w:rsidRPr="004E2B95">
        <w:rPr>
          <w:rFonts w:asciiTheme="minorEastAsia" w:hAnsiTheme="minorEastAsia" w:hint="eastAsia"/>
          <w:sz w:val="24"/>
          <w:szCs w:val="24"/>
        </w:rPr>
        <w:t>这一问题</w:t>
      </w:r>
      <w:r w:rsidRPr="004E2B95">
        <w:rPr>
          <w:rFonts w:asciiTheme="minorEastAsia" w:hAnsiTheme="minorEastAsia" w:hint="eastAsia"/>
          <w:sz w:val="24"/>
          <w:szCs w:val="24"/>
        </w:rPr>
        <w:t>，答案似乎是毋庸置疑的，毕竟我们可以列举出很多的案例来说明法律推理</w:t>
      </w:r>
      <w:r w:rsidR="003933B4" w:rsidRPr="004E2B95">
        <w:rPr>
          <w:rFonts w:asciiTheme="minorEastAsia" w:hAnsiTheme="minorEastAsia" w:hint="eastAsia"/>
          <w:sz w:val="24"/>
          <w:szCs w:val="24"/>
        </w:rPr>
        <w:t>是</w:t>
      </w:r>
      <w:r w:rsidRPr="004E2B95">
        <w:rPr>
          <w:rFonts w:asciiTheme="minorEastAsia" w:hAnsiTheme="minorEastAsia" w:hint="eastAsia"/>
          <w:sz w:val="24"/>
          <w:szCs w:val="24"/>
        </w:rPr>
        <w:t>具有</w:t>
      </w:r>
      <w:r w:rsidR="003933B4" w:rsidRPr="004E2B95">
        <w:rPr>
          <w:rFonts w:asciiTheme="minorEastAsia" w:hAnsiTheme="minorEastAsia" w:hint="eastAsia"/>
          <w:sz w:val="24"/>
          <w:szCs w:val="24"/>
        </w:rPr>
        <w:t>可废止性的。</w:t>
      </w:r>
      <w:r w:rsidR="00537C0E">
        <w:rPr>
          <w:rFonts w:asciiTheme="minorEastAsia" w:hAnsiTheme="minorEastAsia" w:hint="eastAsia"/>
          <w:sz w:val="24"/>
          <w:szCs w:val="24"/>
        </w:rPr>
        <w:t>但</w:t>
      </w:r>
      <w:r w:rsidR="00E27098" w:rsidRPr="004E2B95">
        <w:rPr>
          <w:rFonts w:asciiTheme="minorEastAsia" w:hAnsiTheme="minorEastAsia" w:hint="eastAsia"/>
          <w:sz w:val="24"/>
          <w:szCs w:val="24"/>
        </w:rPr>
        <w:t>为了更</w:t>
      </w:r>
      <w:r w:rsidR="003933B4" w:rsidRPr="004E2B95">
        <w:rPr>
          <w:rFonts w:asciiTheme="minorEastAsia" w:hAnsiTheme="minorEastAsia" w:hint="eastAsia"/>
          <w:sz w:val="24"/>
          <w:szCs w:val="24"/>
        </w:rPr>
        <w:t>严谨</w:t>
      </w:r>
      <w:r w:rsidR="00E27098" w:rsidRPr="004E2B95">
        <w:rPr>
          <w:rFonts w:asciiTheme="minorEastAsia" w:hAnsiTheme="minorEastAsia" w:hint="eastAsia"/>
          <w:sz w:val="24"/>
          <w:szCs w:val="24"/>
        </w:rPr>
        <w:t>地说明这一点</w:t>
      </w:r>
      <w:r w:rsidR="003933B4" w:rsidRPr="004E2B95">
        <w:rPr>
          <w:rFonts w:asciiTheme="minorEastAsia" w:hAnsiTheme="minorEastAsia" w:hint="eastAsia"/>
          <w:sz w:val="24"/>
          <w:szCs w:val="24"/>
        </w:rPr>
        <w:t>，我们还是沿着</w:t>
      </w:r>
      <w:r w:rsidR="00E61BD9" w:rsidRPr="004E2B95">
        <w:rPr>
          <w:rFonts w:asciiTheme="minorEastAsia" w:hAnsiTheme="minorEastAsia" w:hint="eastAsia"/>
          <w:sz w:val="24"/>
          <w:szCs w:val="24"/>
        </w:rPr>
        <w:t>雅普</w:t>
      </w:r>
      <w:r w:rsidRPr="004E2B95">
        <w:rPr>
          <w:rFonts w:asciiTheme="minorEastAsia" w:hAnsiTheme="minorEastAsia" w:hint="eastAsia"/>
          <w:sz w:val="24"/>
          <w:szCs w:val="24"/>
        </w:rPr>
        <w:t>·</w:t>
      </w:r>
      <w:r w:rsidR="00E61BD9" w:rsidRPr="004E2B95">
        <w:rPr>
          <w:rFonts w:asciiTheme="minorEastAsia" w:hAnsiTheme="minorEastAsia" w:hint="eastAsia"/>
          <w:sz w:val="24"/>
          <w:szCs w:val="24"/>
        </w:rPr>
        <w:t>哈赫</w:t>
      </w:r>
      <w:r w:rsidR="003933B4" w:rsidRPr="004E2B95">
        <w:rPr>
          <w:rFonts w:asciiTheme="minorEastAsia" w:hAnsiTheme="minorEastAsia" w:hint="eastAsia"/>
          <w:sz w:val="24"/>
          <w:szCs w:val="24"/>
        </w:rPr>
        <w:t>的思路</w:t>
      </w:r>
      <w:r w:rsidR="00E27098" w:rsidRPr="004E2B95">
        <w:rPr>
          <w:rFonts w:asciiTheme="minorEastAsia" w:hAnsiTheme="minorEastAsia" w:hint="eastAsia"/>
          <w:sz w:val="24"/>
          <w:szCs w:val="24"/>
        </w:rPr>
        <w:t>，</w:t>
      </w:r>
      <w:r w:rsidR="00E61BD9" w:rsidRPr="004E2B95">
        <w:rPr>
          <w:rFonts w:asciiTheme="minorEastAsia" w:hAnsiTheme="minorEastAsia" w:hint="eastAsia"/>
          <w:sz w:val="24"/>
          <w:szCs w:val="24"/>
        </w:rPr>
        <w:t>从法律裁决中证明责任分配方</w:t>
      </w:r>
      <w:r w:rsidR="00E27098" w:rsidRPr="004E2B95">
        <w:rPr>
          <w:rFonts w:asciiTheme="minorEastAsia" w:hAnsiTheme="minorEastAsia" w:hint="eastAsia"/>
          <w:sz w:val="24"/>
          <w:szCs w:val="24"/>
        </w:rPr>
        <w:t>式、法律推理过程及法律规则</w:t>
      </w:r>
      <w:r w:rsidR="00537C0E">
        <w:rPr>
          <w:rFonts w:asciiTheme="minorEastAsia" w:hAnsiTheme="minorEastAsia" w:hint="eastAsia"/>
          <w:sz w:val="24"/>
          <w:szCs w:val="24"/>
        </w:rPr>
        <w:t>的适用</w:t>
      </w:r>
      <w:r w:rsidR="00E27098" w:rsidRPr="004E2B95">
        <w:rPr>
          <w:rFonts w:asciiTheme="minorEastAsia" w:hAnsiTheme="minorEastAsia" w:hint="eastAsia"/>
          <w:sz w:val="24"/>
          <w:szCs w:val="24"/>
        </w:rPr>
        <w:t>三个大方面入手，来认识为什么</w:t>
      </w:r>
      <w:r w:rsidR="00E61BD9" w:rsidRPr="004E2B95">
        <w:rPr>
          <w:rFonts w:asciiTheme="minorEastAsia" w:hAnsiTheme="minorEastAsia" w:hint="eastAsia"/>
          <w:sz w:val="24"/>
          <w:szCs w:val="24"/>
        </w:rPr>
        <w:t>“法</w:t>
      </w:r>
      <w:r w:rsidR="003933B4" w:rsidRPr="004E2B95">
        <w:rPr>
          <w:rFonts w:asciiTheme="minorEastAsia" w:hAnsiTheme="minorEastAsia" w:hint="eastAsia"/>
          <w:sz w:val="24"/>
          <w:szCs w:val="24"/>
        </w:rPr>
        <w:t>律推理</w:t>
      </w:r>
      <w:r w:rsidR="00E61BD9" w:rsidRPr="004E2B95">
        <w:rPr>
          <w:rFonts w:asciiTheme="minorEastAsia" w:hAnsiTheme="minorEastAsia" w:hint="eastAsia"/>
          <w:sz w:val="24"/>
          <w:szCs w:val="24"/>
        </w:rPr>
        <w:t>具有可废止性”。</w:t>
      </w:r>
    </w:p>
    <w:p w:rsidR="006B2658" w:rsidRPr="00267C23" w:rsidRDefault="00E61BD9" w:rsidP="0085068C">
      <w:pPr>
        <w:spacing w:line="360" w:lineRule="auto"/>
        <w:ind w:firstLineChars="200" w:firstLine="480"/>
        <w:rPr>
          <w:rFonts w:asciiTheme="minorEastAsia" w:hAnsiTheme="minorEastAsia"/>
          <w:color w:val="000000" w:themeColor="text1"/>
          <w:sz w:val="24"/>
          <w:szCs w:val="24"/>
        </w:rPr>
      </w:pPr>
      <w:r w:rsidRPr="004E2B95">
        <w:rPr>
          <w:rFonts w:asciiTheme="minorEastAsia" w:hAnsiTheme="minorEastAsia" w:hint="eastAsia"/>
          <w:sz w:val="24"/>
          <w:szCs w:val="24"/>
        </w:rPr>
        <w:t>首先，我们</w:t>
      </w:r>
      <w:r w:rsidR="00E27098" w:rsidRPr="004E2B95">
        <w:rPr>
          <w:rFonts w:asciiTheme="minorEastAsia" w:hAnsiTheme="minorEastAsia" w:hint="eastAsia"/>
          <w:sz w:val="24"/>
          <w:szCs w:val="24"/>
        </w:rPr>
        <w:t>需要先理解在法律裁决的“证明责任分配”</w:t>
      </w:r>
      <w:r w:rsidR="00A02801" w:rsidRPr="004E2B95">
        <w:rPr>
          <w:rFonts w:asciiTheme="minorEastAsia" w:hAnsiTheme="minorEastAsia" w:hint="eastAsia"/>
          <w:sz w:val="24"/>
          <w:szCs w:val="24"/>
        </w:rPr>
        <w:t>这一环节</w:t>
      </w:r>
      <w:r w:rsidRPr="004E2B95">
        <w:rPr>
          <w:rFonts w:asciiTheme="minorEastAsia" w:hAnsiTheme="minorEastAsia" w:hint="eastAsia"/>
          <w:sz w:val="24"/>
          <w:szCs w:val="24"/>
        </w:rPr>
        <w:t>中</w:t>
      </w:r>
      <w:r w:rsidR="00A02801" w:rsidRPr="004E2B95">
        <w:rPr>
          <w:rFonts w:asciiTheme="minorEastAsia" w:hAnsiTheme="minorEastAsia" w:hint="eastAsia"/>
          <w:sz w:val="24"/>
          <w:szCs w:val="24"/>
        </w:rPr>
        <w:t>是如何体现</w:t>
      </w:r>
      <w:r w:rsidRPr="004E2B95">
        <w:rPr>
          <w:rFonts w:asciiTheme="minorEastAsia" w:hAnsiTheme="minorEastAsia" w:hint="eastAsia"/>
          <w:sz w:val="24"/>
          <w:szCs w:val="24"/>
        </w:rPr>
        <w:t>“可废止性”的。</w:t>
      </w:r>
      <w:r w:rsidR="00E27098" w:rsidRPr="004E2B95">
        <w:rPr>
          <w:rFonts w:asciiTheme="minorEastAsia" w:hAnsiTheme="minorEastAsia" w:hint="eastAsia"/>
          <w:sz w:val="24"/>
          <w:szCs w:val="24"/>
        </w:rPr>
        <w:t>在一场案件的裁决中，检方与公诉被告方分别承担着相应的举证责任。</w:t>
      </w:r>
      <w:r w:rsidR="00FB6A7E" w:rsidRPr="004E2B95">
        <w:rPr>
          <w:rFonts w:asciiTheme="minorEastAsia" w:hAnsiTheme="minorEastAsia" w:hint="eastAsia"/>
          <w:sz w:val="24"/>
          <w:szCs w:val="24"/>
        </w:rPr>
        <w:t>通常对于一个案件而言，法律总是习惯在描述</w:t>
      </w:r>
      <w:r w:rsidR="00E27098" w:rsidRPr="004E2B95">
        <w:rPr>
          <w:rFonts w:asciiTheme="minorEastAsia" w:hAnsiTheme="minorEastAsia" w:hint="eastAsia"/>
          <w:sz w:val="24"/>
          <w:szCs w:val="24"/>
        </w:rPr>
        <w:t>相关情形应受处罚的同时，也给出“如未遇不可抗力”这一个附加条件。</w:t>
      </w:r>
      <w:r w:rsidR="00FB6A7E" w:rsidRPr="004E2B95">
        <w:rPr>
          <w:rFonts w:asciiTheme="minorEastAsia" w:hAnsiTheme="minorEastAsia" w:hint="eastAsia"/>
          <w:sz w:val="24"/>
          <w:szCs w:val="24"/>
        </w:rPr>
        <w:t>也就是说，只有被告在未遇到不可抗力的情况</w:t>
      </w:r>
      <w:r w:rsidR="003933B4" w:rsidRPr="004E2B95">
        <w:rPr>
          <w:rFonts w:asciiTheme="minorEastAsia" w:hAnsiTheme="minorEastAsia" w:hint="eastAsia"/>
          <w:sz w:val="24"/>
          <w:szCs w:val="24"/>
        </w:rPr>
        <w:t>下</w:t>
      </w:r>
      <w:r w:rsidR="00E27098" w:rsidRPr="004E2B95">
        <w:rPr>
          <w:rFonts w:asciiTheme="minorEastAsia" w:hAnsiTheme="minorEastAsia" w:hint="eastAsia"/>
          <w:sz w:val="24"/>
          <w:szCs w:val="24"/>
        </w:rPr>
        <w:t>做出了法律规定应受处罚的行为时，才会收到“</w:t>
      </w:r>
      <w:r w:rsidR="00537C0E">
        <w:rPr>
          <w:rFonts w:asciiTheme="minorEastAsia" w:hAnsiTheme="minorEastAsia" w:hint="eastAsia"/>
          <w:sz w:val="24"/>
          <w:szCs w:val="24"/>
        </w:rPr>
        <w:t>应</w:t>
      </w:r>
      <w:r w:rsidR="00E27098" w:rsidRPr="004E2B95">
        <w:rPr>
          <w:rFonts w:asciiTheme="minorEastAsia" w:hAnsiTheme="minorEastAsia" w:hint="eastAsia"/>
          <w:sz w:val="24"/>
          <w:szCs w:val="24"/>
        </w:rPr>
        <w:t>该受处罚”的判决。按此，</w:t>
      </w:r>
      <w:r w:rsidR="00FB6A7E" w:rsidRPr="004E2B95">
        <w:rPr>
          <w:rFonts w:asciiTheme="minorEastAsia" w:hAnsiTheme="minorEastAsia" w:hint="eastAsia"/>
          <w:sz w:val="24"/>
          <w:szCs w:val="24"/>
        </w:rPr>
        <w:t>在整个案件的审理过程中，</w:t>
      </w:r>
      <w:r w:rsidR="00E27098" w:rsidRPr="004E2B95">
        <w:rPr>
          <w:rFonts w:asciiTheme="minorEastAsia" w:hAnsiTheme="minorEastAsia" w:hint="eastAsia"/>
          <w:sz w:val="24"/>
          <w:szCs w:val="24"/>
        </w:rPr>
        <w:t>检方就承担着证明被告</w:t>
      </w:r>
      <w:r w:rsidR="00537C0E">
        <w:rPr>
          <w:rFonts w:asciiTheme="minorEastAsia" w:hAnsiTheme="minorEastAsia" w:hint="eastAsia"/>
          <w:sz w:val="24"/>
          <w:szCs w:val="24"/>
        </w:rPr>
        <w:t>方做</w:t>
      </w:r>
      <w:r w:rsidR="00E27098" w:rsidRPr="004E2B95">
        <w:rPr>
          <w:rFonts w:asciiTheme="minorEastAsia" w:hAnsiTheme="minorEastAsia" w:hint="eastAsia"/>
          <w:sz w:val="24"/>
          <w:szCs w:val="24"/>
        </w:rPr>
        <w:t>出了相关违反法律的行为以及表明并不存在</w:t>
      </w:r>
      <w:r w:rsidR="00FB6A7E" w:rsidRPr="004E2B95">
        <w:rPr>
          <w:rFonts w:asciiTheme="minorEastAsia" w:hAnsiTheme="minorEastAsia" w:hint="eastAsia"/>
          <w:sz w:val="24"/>
          <w:szCs w:val="24"/>
        </w:rPr>
        <w:t>不可抗力的证明责任</w:t>
      </w:r>
      <w:r w:rsidR="00B04372" w:rsidRPr="004E2B95">
        <w:rPr>
          <w:rFonts w:asciiTheme="minorEastAsia" w:hAnsiTheme="minorEastAsia" w:hint="eastAsia"/>
          <w:sz w:val="24"/>
          <w:szCs w:val="24"/>
        </w:rPr>
        <w:t>，</w:t>
      </w:r>
      <w:r w:rsidR="005B5BD3" w:rsidRPr="004E2B95">
        <w:rPr>
          <w:rFonts w:asciiTheme="minorEastAsia" w:hAnsiTheme="minorEastAsia" w:hint="eastAsia"/>
          <w:sz w:val="24"/>
          <w:szCs w:val="24"/>
        </w:rPr>
        <w:t>这种证明责任的分配方式其实就体现着</w:t>
      </w:r>
      <w:r w:rsidR="00FB6A7E" w:rsidRPr="004E2B95">
        <w:rPr>
          <w:rFonts w:asciiTheme="minorEastAsia" w:hAnsiTheme="minorEastAsia" w:hint="eastAsia"/>
          <w:sz w:val="24"/>
          <w:szCs w:val="24"/>
        </w:rPr>
        <w:t>“</w:t>
      </w:r>
      <w:r w:rsidR="005B5BD3" w:rsidRPr="004E2B95">
        <w:rPr>
          <w:rFonts w:asciiTheme="minorEastAsia" w:hAnsiTheme="minorEastAsia" w:hint="eastAsia"/>
          <w:sz w:val="24"/>
          <w:szCs w:val="24"/>
        </w:rPr>
        <w:t>证成的废止</w:t>
      </w:r>
      <w:r w:rsidR="00FB6A7E" w:rsidRPr="004E2B95">
        <w:rPr>
          <w:rFonts w:asciiTheme="minorEastAsia" w:hAnsiTheme="minorEastAsia" w:hint="eastAsia"/>
          <w:sz w:val="24"/>
          <w:szCs w:val="24"/>
        </w:rPr>
        <w:t>”</w:t>
      </w:r>
      <w:r w:rsidR="00B04372" w:rsidRPr="004E2B95">
        <w:rPr>
          <w:rFonts w:asciiTheme="minorEastAsia" w:hAnsiTheme="minorEastAsia" w:hint="eastAsia"/>
          <w:sz w:val="24"/>
          <w:szCs w:val="24"/>
        </w:rPr>
        <w:t>。</w:t>
      </w:r>
      <w:r w:rsidR="003933B4" w:rsidRPr="004E2B95">
        <w:rPr>
          <w:rStyle w:val="a7"/>
          <w:rFonts w:asciiTheme="minorEastAsia" w:hAnsiTheme="minorEastAsia"/>
          <w:sz w:val="24"/>
          <w:szCs w:val="24"/>
        </w:rPr>
        <w:footnoteReference w:id="9"/>
      </w:r>
      <w:r w:rsidR="00B04372" w:rsidRPr="004E2B95">
        <w:rPr>
          <w:rFonts w:asciiTheme="minorEastAsia" w:hAnsiTheme="minorEastAsia" w:hint="eastAsia"/>
          <w:color w:val="000000" w:themeColor="text1"/>
          <w:sz w:val="24"/>
          <w:szCs w:val="24"/>
        </w:rPr>
        <w:t>我们可以用一个简单的案例进一步分析这个问题。</w:t>
      </w:r>
      <w:r w:rsidR="00821E48" w:rsidRPr="00267C23">
        <w:rPr>
          <w:rFonts w:asciiTheme="minorEastAsia" w:hAnsiTheme="minorEastAsia" w:hint="eastAsia"/>
          <w:color w:val="000000" w:themeColor="text1"/>
          <w:sz w:val="24"/>
          <w:szCs w:val="24"/>
        </w:rPr>
        <w:t>假设张三因盗窃罪被起诉，此时若检方能够成功地证明张三盗窃</w:t>
      </w:r>
      <w:r w:rsidR="005B5BD3" w:rsidRPr="00267C23">
        <w:rPr>
          <w:rFonts w:asciiTheme="minorEastAsia" w:hAnsiTheme="minorEastAsia" w:hint="eastAsia"/>
          <w:color w:val="000000" w:themeColor="text1"/>
          <w:sz w:val="24"/>
          <w:szCs w:val="24"/>
        </w:rPr>
        <w:t>，那法官便可依据相关法律合理地得到“</w:t>
      </w:r>
      <w:r w:rsidR="00821E48" w:rsidRPr="00267C23">
        <w:rPr>
          <w:rFonts w:asciiTheme="minorEastAsia" w:hAnsiTheme="minorEastAsia" w:hint="eastAsia"/>
          <w:color w:val="000000" w:themeColor="text1"/>
          <w:sz w:val="24"/>
          <w:szCs w:val="24"/>
        </w:rPr>
        <w:t>张三是该受到惩罚的”这一结论。然而如果在此时张三提出自己之所以会盗窃</w:t>
      </w:r>
      <w:r w:rsidR="005B5BD3" w:rsidRPr="00267C23">
        <w:rPr>
          <w:rFonts w:asciiTheme="minorEastAsia" w:hAnsiTheme="minorEastAsia" w:hint="eastAsia"/>
          <w:color w:val="000000" w:themeColor="text1"/>
          <w:sz w:val="24"/>
          <w:szCs w:val="24"/>
        </w:rPr>
        <w:t>是因为遇到了</w:t>
      </w:r>
      <w:r w:rsidR="00E27098" w:rsidRPr="00267C23">
        <w:rPr>
          <w:rFonts w:asciiTheme="minorEastAsia" w:hAnsiTheme="minorEastAsia" w:hint="eastAsia"/>
          <w:color w:val="000000" w:themeColor="text1"/>
          <w:sz w:val="24"/>
          <w:szCs w:val="24"/>
        </w:rPr>
        <w:t>“</w:t>
      </w:r>
      <w:r w:rsidR="00821E48" w:rsidRPr="00267C23">
        <w:rPr>
          <w:rFonts w:asciiTheme="minorEastAsia" w:hAnsiTheme="minorEastAsia" w:hint="eastAsia"/>
          <w:color w:val="000000" w:themeColor="text1"/>
          <w:sz w:val="24"/>
          <w:szCs w:val="24"/>
        </w:rPr>
        <w:t>受人恶意胁迫</w:t>
      </w:r>
      <w:r w:rsidR="00E27098" w:rsidRPr="00267C23">
        <w:rPr>
          <w:rFonts w:asciiTheme="minorEastAsia" w:hAnsiTheme="minorEastAsia" w:hint="eastAsia"/>
          <w:color w:val="000000" w:themeColor="text1"/>
          <w:sz w:val="24"/>
          <w:szCs w:val="24"/>
        </w:rPr>
        <w:t>”这一不可抗力因素，且法官经审核张三</w:t>
      </w:r>
      <w:r w:rsidR="005B5BD3" w:rsidRPr="00267C23">
        <w:rPr>
          <w:rFonts w:asciiTheme="minorEastAsia" w:hAnsiTheme="minorEastAsia" w:hint="eastAsia"/>
          <w:color w:val="000000" w:themeColor="text1"/>
          <w:sz w:val="24"/>
          <w:szCs w:val="24"/>
        </w:rPr>
        <w:t>用以举证</w:t>
      </w:r>
      <w:r w:rsidR="00821E48" w:rsidRPr="00267C23">
        <w:rPr>
          <w:rFonts w:asciiTheme="minorEastAsia" w:hAnsiTheme="minorEastAsia" w:hint="eastAsia"/>
          <w:color w:val="000000" w:themeColor="text1"/>
          <w:sz w:val="24"/>
          <w:szCs w:val="24"/>
        </w:rPr>
        <w:t>的</w:t>
      </w:r>
      <w:r w:rsidR="005B5BD3" w:rsidRPr="00267C23">
        <w:rPr>
          <w:rFonts w:asciiTheme="minorEastAsia" w:hAnsiTheme="minorEastAsia" w:hint="eastAsia"/>
          <w:color w:val="000000" w:themeColor="text1"/>
          <w:sz w:val="24"/>
          <w:szCs w:val="24"/>
        </w:rPr>
        <w:t>材料后，认可并接受了张三的这一辩护，那么之前</w:t>
      </w:r>
      <w:r w:rsidR="005B5BD3" w:rsidRPr="00267C23">
        <w:rPr>
          <w:rFonts w:asciiTheme="minorEastAsia" w:hAnsiTheme="minorEastAsia" w:hint="eastAsia"/>
          <w:color w:val="000000" w:themeColor="text1"/>
          <w:sz w:val="24"/>
          <w:szCs w:val="24"/>
        </w:rPr>
        <w:lastRenderedPageBreak/>
        <w:t>所说的“张三应该受到处罚”这一结论便失去其证成。也就</w:t>
      </w:r>
      <w:r w:rsidR="00E27098" w:rsidRPr="00267C23">
        <w:rPr>
          <w:rFonts w:asciiTheme="minorEastAsia" w:hAnsiTheme="minorEastAsia" w:hint="eastAsia"/>
          <w:color w:val="000000" w:themeColor="text1"/>
          <w:sz w:val="24"/>
          <w:szCs w:val="24"/>
        </w:rPr>
        <w:t>是说，</w:t>
      </w:r>
      <w:r w:rsidR="00537C0E">
        <w:rPr>
          <w:rFonts w:asciiTheme="minorEastAsia" w:hAnsiTheme="minorEastAsia" w:hint="eastAsia"/>
          <w:color w:val="000000" w:themeColor="text1"/>
          <w:sz w:val="24"/>
          <w:szCs w:val="24"/>
        </w:rPr>
        <w:t>“张三是因为受到他人恶意胁迫这一不可抗原因才做出</w:t>
      </w:r>
      <w:r w:rsidR="00821E48" w:rsidRPr="00267C23">
        <w:rPr>
          <w:rFonts w:asciiTheme="minorEastAsia" w:hAnsiTheme="minorEastAsia" w:hint="eastAsia"/>
          <w:color w:val="000000" w:themeColor="text1"/>
          <w:sz w:val="24"/>
          <w:szCs w:val="24"/>
        </w:rPr>
        <w:t>了盗窃</w:t>
      </w:r>
      <w:r w:rsidR="005B5BD3" w:rsidRPr="00267C23">
        <w:rPr>
          <w:rFonts w:asciiTheme="minorEastAsia" w:hAnsiTheme="minorEastAsia" w:hint="eastAsia"/>
          <w:color w:val="000000" w:themeColor="text1"/>
          <w:sz w:val="24"/>
          <w:szCs w:val="24"/>
        </w:rPr>
        <w:t>的行为”</w:t>
      </w:r>
      <w:r w:rsidR="00821E48" w:rsidRPr="00267C23">
        <w:rPr>
          <w:rFonts w:asciiTheme="minorEastAsia" w:hAnsiTheme="minorEastAsia" w:hint="eastAsia"/>
          <w:color w:val="000000" w:themeColor="text1"/>
          <w:sz w:val="24"/>
          <w:szCs w:val="24"/>
        </w:rPr>
        <w:t>这一辩护废止了“张三应当因盗窃</w:t>
      </w:r>
      <w:r w:rsidR="00066216" w:rsidRPr="00267C23">
        <w:rPr>
          <w:rFonts w:asciiTheme="minorEastAsia" w:hAnsiTheme="minorEastAsia" w:hint="eastAsia"/>
          <w:color w:val="000000" w:themeColor="text1"/>
          <w:sz w:val="24"/>
          <w:szCs w:val="24"/>
        </w:rPr>
        <w:t>而受处罚”这一结论的证成。可见，举证责任的分配使得张三可以</w:t>
      </w:r>
      <w:r w:rsidR="00E27098" w:rsidRPr="00267C23">
        <w:rPr>
          <w:rFonts w:asciiTheme="minorEastAsia" w:hAnsiTheme="minorEastAsia" w:hint="eastAsia"/>
          <w:color w:val="000000" w:themeColor="text1"/>
          <w:sz w:val="24"/>
          <w:szCs w:val="24"/>
        </w:rPr>
        <w:t>通过辩护来废止检方为“张三</w:t>
      </w:r>
      <w:r w:rsidR="00537C0E">
        <w:rPr>
          <w:rFonts w:asciiTheme="minorEastAsia" w:hAnsiTheme="minorEastAsia" w:hint="eastAsia"/>
          <w:color w:val="000000" w:themeColor="text1"/>
          <w:sz w:val="24"/>
          <w:szCs w:val="24"/>
        </w:rPr>
        <w:t>应</w:t>
      </w:r>
      <w:r w:rsidR="00E27098" w:rsidRPr="00267C23">
        <w:rPr>
          <w:rFonts w:asciiTheme="minorEastAsia" w:hAnsiTheme="minorEastAsia" w:hint="eastAsia"/>
          <w:color w:val="000000" w:themeColor="text1"/>
          <w:sz w:val="24"/>
          <w:szCs w:val="24"/>
        </w:rPr>
        <w:t>该受处罚”所提供的证成。以上我们所描述的法律裁决中双方承担举证责任时所体现出的“证成的废止”，</w:t>
      </w:r>
      <w:r w:rsidR="00066216" w:rsidRPr="00267C23">
        <w:rPr>
          <w:rFonts w:asciiTheme="minorEastAsia" w:hAnsiTheme="minorEastAsia" w:hint="eastAsia"/>
          <w:color w:val="000000" w:themeColor="text1"/>
          <w:sz w:val="24"/>
          <w:szCs w:val="24"/>
        </w:rPr>
        <w:t>便是雅普</w:t>
      </w:r>
      <w:r w:rsidR="00267C23" w:rsidRPr="00267C23">
        <w:rPr>
          <w:rFonts w:asciiTheme="minorEastAsia" w:hAnsiTheme="minorEastAsia" w:hint="eastAsia"/>
          <w:color w:val="000000" w:themeColor="text1"/>
          <w:sz w:val="24"/>
          <w:szCs w:val="24"/>
        </w:rPr>
        <w:t>·</w:t>
      </w:r>
      <w:r w:rsidR="00066216" w:rsidRPr="00267C23">
        <w:rPr>
          <w:rFonts w:asciiTheme="minorEastAsia" w:hAnsiTheme="minorEastAsia" w:hint="eastAsia"/>
          <w:color w:val="000000" w:themeColor="text1"/>
          <w:sz w:val="24"/>
          <w:szCs w:val="24"/>
        </w:rPr>
        <w:t>哈赫论证“法律推理是可废止的”这一结论时所提出的第一个理由。</w:t>
      </w:r>
    </w:p>
    <w:p w:rsidR="00580B31" w:rsidRDefault="00066216" w:rsidP="0085068C">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其次，</w:t>
      </w:r>
      <w:r w:rsidR="00E27098" w:rsidRPr="00267C23">
        <w:rPr>
          <w:rFonts w:asciiTheme="minorEastAsia" w:hAnsiTheme="minorEastAsia" w:hint="eastAsia"/>
          <w:color w:val="000000" w:themeColor="text1"/>
          <w:sz w:val="24"/>
          <w:szCs w:val="24"/>
        </w:rPr>
        <w:t>雅普</w:t>
      </w:r>
      <w:r w:rsidR="00580B31">
        <w:rPr>
          <w:rFonts w:asciiTheme="minorEastAsia" w:hAnsiTheme="minorEastAsia" w:hint="eastAsia"/>
          <w:color w:val="000000" w:themeColor="text1"/>
          <w:sz w:val="24"/>
          <w:szCs w:val="24"/>
        </w:rPr>
        <w:t>·</w:t>
      </w:r>
      <w:r w:rsidR="00E27098" w:rsidRPr="00267C23">
        <w:rPr>
          <w:rFonts w:asciiTheme="minorEastAsia" w:hAnsiTheme="minorEastAsia" w:hint="eastAsia"/>
          <w:color w:val="000000" w:themeColor="text1"/>
          <w:sz w:val="24"/>
          <w:szCs w:val="24"/>
        </w:rPr>
        <w:t>哈赫给出了“法律推理具有可废止性</w:t>
      </w:r>
      <w:r w:rsidR="00E01727" w:rsidRPr="00267C23">
        <w:rPr>
          <w:rFonts w:asciiTheme="minorEastAsia" w:hAnsiTheme="minorEastAsia" w:hint="eastAsia"/>
          <w:color w:val="000000" w:themeColor="text1"/>
          <w:sz w:val="24"/>
          <w:szCs w:val="24"/>
        </w:rPr>
        <w:t>”</w:t>
      </w:r>
      <w:r w:rsidR="00E27098" w:rsidRPr="00267C23">
        <w:rPr>
          <w:rFonts w:asciiTheme="minorEastAsia" w:hAnsiTheme="minorEastAsia" w:hint="eastAsia"/>
          <w:color w:val="000000" w:themeColor="text1"/>
          <w:sz w:val="24"/>
          <w:szCs w:val="24"/>
        </w:rPr>
        <w:t>的</w:t>
      </w:r>
      <w:r w:rsidR="00E01727" w:rsidRPr="00267C23">
        <w:rPr>
          <w:rFonts w:asciiTheme="minorEastAsia" w:hAnsiTheme="minorEastAsia" w:hint="eastAsia"/>
          <w:color w:val="000000" w:themeColor="text1"/>
          <w:sz w:val="24"/>
          <w:szCs w:val="24"/>
        </w:rPr>
        <w:t>第二条理由，即在法律推理的过程中，证成的废止也起着不可或缺的作用</w:t>
      </w:r>
      <w:r w:rsidR="005B7B8B" w:rsidRPr="00267C23">
        <w:rPr>
          <w:rFonts w:asciiTheme="minorEastAsia" w:hAnsiTheme="minorEastAsia" w:hint="eastAsia"/>
          <w:color w:val="000000" w:themeColor="text1"/>
          <w:sz w:val="24"/>
          <w:szCs w:val="24"/>
        </w:rPr>
        <w:t>。</w:t>
      </w:r>
      <w:r w:rsidR="005C345F" w:rsidRPr="00267C23">
        <w:rPr>
          <w:rFonts w:asciiTheme="minorEastAsia" w:hAnsiTheme="minorEastAsia" w:hint="eastAsia"/>
          <w:color w:val="000000" w:themeColor="text1"/>
          <w:sz w:val="24"/>
          <w:szCs w:val="24"/>
        </w:rPr>
        <w:t>法律推理的过程是一个具体案件解决的过程，这一过程也可分为两个</w:t>
      </w:r>
      <w:r w:rsidR="002702E4" w:rsidRPr="00267C23">
        <w:rPr>
          <w:rFonts w:asciiTheme="minorEastAsia" w:hAnsiTheme="minorEastAsia" w:hint="eastAsia"/>
          <w:color w:val="000000" w:themeColor="text1"/>
          <w:sz w:val="24"/>
          <w:szCs w:val="24"/>
        </w:rPr>
        <w:t>“阶段”</w:t>
      </w:r>
      <w:r w:rsidR="005C345F" w:rsidRPr="00267C23">
        <w:rPr>
          <w:rFonts w:asciiTheme="minorEastAsia" w:hAnsiTheme="minorEastAsia" w:hint="eastAsia"/>
          <w:color w:val="000000" w:themeColor="text1"/>
          <w:sz w:val="24"/>
          <w:szCs w:val="24"/>
        </w:rPr>
        <w:t>。</w:t>
      </w:r>
      <w:r w:rsidR="002702E4" w:rsidRPr="00267C23">
        <w:rPr>
          <w:rStyle w:val="a7"/>
          <w:rFonts w:asciiTheme="minorEastAsia" w:hAnsiTheme="minorEastAsia"/>
          <w:color w:val="000000" w:themeColor="text1"/>
          <w:sz w:val="24"/>
          <w:szCs w:val="24"/>
        </w:rPr>
        <w:footnoteReference w:id="10"/>
      </w:r>
      <w:r w:rsidR="005C345F" w:rsidRPr="00267C23">
        <w:rPr>
          <w:rFonts w:asciiTheme="minorEastAsia" w:hAnsiTheme="minorEastAsia" w:hint="eastAsia"/>
          <w:color w:val="000000" w:themeColor="text1"/>
          <w:sz w:val="24"/>
          <w:szCs w:val="24"/>
        </w:rPr>
        <w:t>其中的第一阶段可以称之为“发现的语境”</w:t>
      </w:r>
      <w:r w:rsidR="00F90021" w:rsidRPr="00267C23">
        <w:rPr>
          <w:rFonts w:asciiTheme="minorEastAsia" w:hAnsiTheme="minorEastAsia" w:hint="eastAsia"/>
          <w:color w:val="000000" w:themeColor="text1"/>
          <w:sz w:val="24"/>
          <w:szCs w:val="24"/>
        </w:rPr>
        <w:t>、</w:t>
      </w:r>
      <w:r w:rsidR="005C345F" w:rsidRPr="00267C23">
        <w:rPr>
          <w:rFonts w:asciiTheme="minorEastAsia" w:hAnsiTheme="minorEastAsia" w:hint="eastAsia"/>
          <w:color w:val="000000" w:themeColor="text1"/>
          <w:sz w:val="24"/>
          <w:szCs w:val="24"/>
        </w:rPr>
        <w:t>“二阶的证成”</w:t>
      </w:r>
      <w:r w:rsidR="00F90021" w:rsidRPr="00267C23">
        <w:rPr>
          <w:rFonts w:asciiTheme="minorEastAsia" w:hAnsiTheme="minorEastAsia" w:hint="eastAsia"/>
          <w:color w:val="000000" w:themeColor="text1"/>
          <w:sz w:val="24"/>
          <w:szCs w:val="24"/>
        </w:rPr>
        <w:t>或是“外部证成”</w:t>
      </w:r>
      <w:r w:rsidR="005C345F" w:rsidRPr="00267C23">
        <w:rPr>
          <w:rFonts w:asciiTheme="minorEastAsia" w:hAnsiTheme="minorEastAsia" w:hint="eastAsia"/>
          <w:color w:val="000000" w:themeColor="text1"/>
          <w:sz w:val="24"/>
          <w:szCs w:val="24"/>
        </w:rPr>
        <w:t>，在这一阶段中存在</w:t>
      </w:r>
      <w:proofErr w:type="gramStart"/>
      <w:r w:rsidR="005C345F" w:rsidRPr="00267C23">
        <w:rPr>
          <w:rFonts w:asciiTheme="minorEastAsia" w:hAnsiTheme="minorEastAsia" w:hint="eastAsia"/>
          <w:color w:val="000000" w:themeColor="text1"/>
          <w:sz w:val="24"/>
          <w:szCs w:val="24"/>
        </w:rPr>
        <w:t>一</w:t>
      </w:r>
      <w:proofErr w:type="gramEnd"/>
      <w:r w:rsidR="005C345F" w:rsidRPr="00267C23">
        <w:rPr>
          <w:rFonts w:asciiTheme="minorEastAsia" w:hAnsiTheme="minorEastAsia" w:hint="eastAsia"/>
          <w:color w:val="000000" w:themeColor="text1"/>
          <w:sz w:val="24"/>
          <w:szCs w:val="24"/>
        </w:rPr>
        <w:t>或是多个论证</w:t>
      </w:r>
      <w:r w:rsidR="00E27098" w:rsidRPr="00267C23">
        <w:rPr>
          <w:rFonts w:asciiTheme="minorEastAsia" w:hAnsiTheme="minorEastAsia" w:hint="eastAsia"/>
          <w:color w:val="000000" w:themeColor="text1"/>
          <w:sz w:val="24"/>
          <w:szCs w:val="24"/>
        </w:rPr>
        <w:t>，这些论证共同确立了法律推理第二阶段中演绎论证的大前提为真。</w:t>
      </w:r>
      <w:r w:rsidR="005C345F" w:rsidRPr="00267C23">
        <w:rPr>
          <w:rFonts w:asciiTheme="minorEastAsia" w:hAnsiTheme="minorEastAsia" w:hint="eastAsia"/>
          <w:color w:val="000000" w:themeColor="text1"/>
          <w:sz w:val="24"/>
          <w:szCs w:val="24"/>
        </w:rPr>
        <w:t>法律推理的第二阶段</w:t>
      </w:r>
      <w:r w:rsidR="00F90021" w:rsidRPr="00267C23">
        <w:rPr>
          <w:rFonts w:asciiTheme="minorEastAsia" w:hAnsiTheme="minorEastAsia" w:hint="eastAsia"/>
          <w:color w:val="000000" w:themeColor="text1"/>
          <w:sz w:val="24"/>
          <w:szCs w:val="24"/>
        </w:rPr>
        <w:t>通常被称为“证成的语境”、“一阶的证成”或是“内部的证成”。这一阶段的推理可以被看作是一段演绎论证，其大前提即是由前文所提到的“发现的语境”中多个论证所确定为真的一个全称量化的实质条件句，其</w:t>
      </w:r>
      <w:r w:rsidR="00B46691">
        <w:rPr>
          <w:rFonts w:asciiTheme="minorEastAsia" w:hAnsiTheme="minorEastAsia" w:hint="eastAsia"/>
          <w:color w:val="000000" w:themeColor="text1"/>
          <w:sz w:val="24"/>
          <w:szCs w:val="24"/>
        </w:rPr>
        <w:t>条件句的</w:t>
      </w:r>
      <w:r w:rsidR="00F90021" w:rsidRPr="00267C23">
        <w:rPr>
          <w:rFonts w:asciiTheme="minorEastAsia" w:hAnsiTheme="minorEastAsia" w:hint="eastAsia"/>
          <w:color w:val="000000" w:themeColor="text1"/>
          <w:sz w:val="24"/>
          <w:szCs w:val="24"/>
        </w:rPr>
        <w:t>前件是对某一类情形的描述，</w:t>
      </w:r>
      <w:r w:rsidR="00C77F53" w:rsidRPr="00267C23">
        <w:rPr>
          <w:rFonts w:asciiTheme="minorEastAsia" w:hAnsiTheme="minorEastAsia" w:hint="eastAsia"/>
          <w:color w:val="000000" w:themeColor="text1"/>
          <w:sz w:val="24"/>
          <w:szCs w:val="24"/>
        </w:rPr>
        <w:t>后件是与该情形相对应的法律后果</w:t>
      </w:r>
      <w:r w:rsidR="00CA7AE9" w:rsidRPr="00267C23">
        <w:rPr>
          <w:rFonts w:asciiTheme="minorEastAsia" w:hAnsiTheme="minorEastAsia" w:hint="eastAsia"/>
          <w:color w:val="000000" w:themeColor="text1"/>
          <w:sz w:val="24"/>
          <w:szCs w:val="24"/>
        </w:rPr>
        <w:t>，这个大前提即指明了案件的法律后果，也指明了是案件中的哪些方面与该法律后果相关，故而雅普</w:t>
      </w:r>
      <w:r w:rsidR="00952AD1" w:rsidRPr="00267C23">
        <w:rPr>
          <w:rFonts w:asciiTheme="minorEastAsia" w:hAnsiTheme="minorEastAsia" w:hint="eastAsia"/>
          <w:color w:val="000000" w:themeColor="text1"/>
          <w:sz w:val="24"/>
          <w:szCs w:val="24"/>
        </w:rPr>
        <w:t>·</w:t>
      </w:r>
      <w:r w:rsidR="00CA7AE9" w:rsidRPr="00267C23">
        <w:rPr>
          <w:rFonts w:asciiTheme="minorEastAsia" w:hAnsiTheme="minorEastAsia" w:hint="eastAsia"/>
          <w:color w:val="000000" w:themeColor="text1"/>
          <w:sz w:val="24"/>
          <w:szCs w:val="24"/>
        </w:rPr>
        <w:t>哈赫也将这一前提称为“情形-法律后果组合”。</w:t>
      </w:r>
      <w:r w:rsidR="00C77F53" w:rsidRPr="00267C23">
        <w:rPr>
          <w:rFonts w:asciiTheme="minorEastAsia" w:hAnsiTheme="minorEastAsia" w:hint="eastAsia"/>
          <w:color w:val="000000" w:themeColor="text1"/>
          <w:sz w:val="24"/>
          <w:szCs w:val="24"/>
        </w:rPr>
        <w:t>该演绎论证的小前提是对于正在审理中特定案件的相关事实的描述。在大小前提的共同作用下，一个特定案件的法律结果被表达为一个</w:t>
      </w:r>
      <w:r w:rsidR="00537C0E">
        <w:rPr>
          <w:rFonts w:asciiTheme="minorEastAsia" w:hAnsiTheme="minorEastAsia" w:hint="eastAsia"/>
          <w:color w:val="000000" w:themeColor="text1"/>
          <w:sz w:val="24"/>
          <w:szCs w:val="24"/>
        </w:rPr>
        <w:t>演绎有效</w:t>
      </w:r>
      <w:r w:rsidR="00C77F53" w:rsidRPr="00267C23">
        <w:rPr>
          <w:rFonts w:asciiTheme="minorEastAsia" w:hAnsiTheme="minorEastAsia" w:hint="eastAsia"/>
          <w:color w:val="000000" w:themeColor="text1"/>
          <w:sz w:val="24"/>
          <w:szCs w:val="24"/>
        </w:rPr>
        <w:t>论证的结论。</w:t>
      </w:r>
    </w:p>
    <w:p w:rsidR="00066216" w:rsidRPr="00267C23" w:rsidRDefault="00CA7AE9" w:rsidP="0085068C">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雅普</w:t>
      </w:r>
      <w:r w:rsidR="00952AD1" w:rsidRPr="00267C23">
        <w:rPr>
          <w:rFonts w:asciiTheme="minorEastAsia" w:hAnsiTheme="minorEastAsia" w:hint="eastAsia"/>
          <w:color w:val="000000" w:themeColor="text1"/>
          <w:sz w:val="24"/>
          <w:szCs w:val="24"/>
        </w:rPr>
        <w:t>·</w:t>
      </w:r>
      <w:r w:rsidRPr="00267C23">
        <w:rPr>
          <w:rFonts w:asciiTheme="minorEastAsia" w:hAnsiTheme="minorEastAsia" w:hint="eastAsia"/>
          <w:color w:val="000000" w:themeColor="text1"/>
          <w:sz w:val="24"/>
          <w:szCs w:val="24"/>
        </w:rPr>
        <w:t>哈赫将法律推理划分为两个阶段是为了保证法律裁决的普适性，即若A案件有一个特定的法律后果，那么其他在相关方面与A案件相似的案件也应该有同样的法律后果。</w:t>
      </w:r>
      <w:r w:rsidR="00C76E8A" w:rsidRPr="00267C23">
        <w:rPr>
          <w:rFonts w:asciiTheme="minorEastAsia" w:hAnsiTheme="minorEastAsia" w:hint="eastAsia"/>
          <w:color w:val="000000" w:themeColor="text1"/>
          <w:sz w:val="24"/>
          <w:szCs w:val="24"/>
        </w:rPr>
        <w:t>上文提到，</w:t>
      </w:r>
      <w:r w:rsidRPr="00267C23">
        <w:rPr>
          <w:rFonts w:asciiTheme="minorEastAsia" w:hAnsiTheme="minorEastAsia" w:hint="eastAsia"/>
          <w:color w:val="000000" w:themeColor="text1"/>
          <w:sz w:val="24"/>
          <w:szCs w:val="24"/>
        </w:rPr>
        <w:t>法律推理中“发现的语境”这一阶段</w:t>
      </w:r>
      <w:r w:rsidR="00C76E8A" w:rsidRPr="00267C23">
        <w:rPr>
          <w:rFonts w:asciiTheme="minorEastAsia" w:hAnsiTheme="minorEastAsia" w:hint="eastAsia"/>
          <w:color w:val="000000" w:themeColor="text1"/>
          <w:sz w:val="24"/>
          <w:szCs w:val="24"/>
        </w:rPr>
        <w:t>是为了确定“证成的语境”中的大前提，即“情形-法律后果结合”的内容，也就是为了指明何种法律适用于某一特定案件及与之相似的其他案件。在证成的语境中，“情形-法律后果组合”是作为一种演绎推理的形式来论证具体案件的，那么证成的废止便不在其中起作用。</w:t>
      </w:r>
      <w:r w:rsidR="00696E96" w:rsidRPr="00267C23">
        <w:rPr>
          <w:rFonts w:asciiTheme="minorEastAsia" w:hAnsiTheme="minorEastAsia" w:hint="eastAsia"/>
          <w:color w:val="000000" w:themeColor="text1"/>
          <w:sz w:val="24"/>
          <w:szCs w:val="24"/>
        </w:rPr>
        <w:t>但</w:t>
      </w:r>
      <w:r w:rsidR="00C76E8A" w:rsidRPr="00267C23">
        <w:rPr>
          <w:rFonts w:asciiTheme="minorEastAsia" w:hAnsiTheme="minorEastAsia" w:hint="eastAsia"/>
          <w:color w:val="000000" w:themeColor="text1"/>
          <w:sz w:val="24"/>
          <w:szCs w:val="24"/>
        </w:rPr>
        <w:t>如果这一阶段的结论是不正确的，那么其“情形-法律后果组合”也同样是错误的</w:t>
      </w:r>
      <w:r w:rsidR="00696E96" w:rsidRPr="00267C23">
        <w:rPr>
          <w:rFonts w:asciiTheme="minorEastAsia" w:hAnsiTheme="minorEastAsia" w:hint="eastAsia"/>
          <w:color w:val="000000" w:themeColor="text1"/>
          <w:sz w:val="24"/>
          <w:szCs w:val="24"/>
        </w:rPr>
        <w:t>。所以</w:t>
      </w:r>
      <w:r w:rsidR="00C76E8A" w:rsidRPr="00267C23">
        <w:rPr>
          <w:rFonts w:asciiTheme="minorEastAsia" w:hAnsiTheme="minorEastAsia" w:hint="eastAsia"/>
          <w:color w:val="000000" w:themeColor="text1"/>
          <w:sz w:val="24"/>
          <w:szCs w:val="24"/>
        </w:rPr>
        <w:t>如果</w:t>
      </w:r>
      <w:r w:rsidR="00696E96" w:rsidRPr="00267C23">
        <w:rPr>
          <w:rFonts w:asciiTheme="minorEastAsia" w:hAnsiTheme="minorEastAsia" w:hint="eastAsia"/>
          <w:color w:val="000000" w:themeColor="text1"/>
          <w:sz w:val="24"/>
          <w:szCs w:val="24"/>
        </w:rPr>
        <w:t>我们</w:t>
      </w:r>
      <w:proofErr w:type="gramStart"/>
      <w:r w:rsidR="00696E96" w:rsidRPr="00267C23">
        <w:rPr>
          <w:rFonts w:asciiTheme="minorEastAsia" w:hAnsiTheme="minorEastAsia" w:hint="eastAsia"/>
          <w:color w:val="000000" w:themeColor="text1"/>
          <w:sz w:val="24"/>
          <w:szCs w:val="24"/>
        </w:rPr>
        <w:t>假定</w:t>
      </w:r>
      <w:r w:rsidR="00C76E8A" w:rsidRPr="00267C23">
        <w:rPr>
          <w:rFonts w:asciiTheme="minorEastAsia" w:hAnsiTheme="minorEastAsia" w:hint="eastAsia"/>
          <w:color w:val="000000" w:themeColor="text1"/>
          <w:sz w:val="24"/>
          <w:szCs w:val="24"/>
        </w:rPr>
        <w:t>证</w:t>
      </w:r>
      <w:proofErr w:type="gramEnd"/>
      <w:r w:rsidR="00C76E8A" w:rsidRPr="00267C23">
        <w:rPr>
          <w:rFonts w:asciiTheme="minorEastAsia" w:hAnsiTheme="minorEastAsia" w:hint="eastAsia"/>
          <w:color w:val="000000" w:themeColor="text1"/>
          <w:sz w:val="24"/>
          <w:szCs w:val="24"/>
        </w:rPr>
        <w:t>成的废止在法律推理中真的可以起作用，那么它就</w:t>
      </w:r>
      <w:r w:rsidR="00696E96" w:rsidRPr="00267C23">
        <w:rPr>
          <w:rFonts w:asciiTheme="minorEastAsia" w:hAnsiTheme="minorEastAsia" w:hint="eastAsia"/>
          <w:color w:val="000000" w:themeColor="text1"/>
          <w:sz w:val="24"/>
          <w:szCs w:val="24"/>
        </w:rPr>
        <w:t>应该</w:t>
      </w:r>
      <w:r w:rsidR="00C76E8A" w:rsidRPr="00267C23">
        <w:rPr>
          <w:rFonts w:asciiTheme="minorEastAsia" w:hAnsiTheme="minorEastAsia" w:hint="eastAsia"/>
          <w:color w:val="000000" w:themeColor="text1"/>
          <w:sz w:val="24"/>
          <w:szCs w:val="24"/>
        </w:rPr>
        <w:t>是在“发现的语境”中起作用的。</w:t>
      </w:r>
      <w:r w:rsidR="00CF4494" w:rsidRPr="00267C23">
        <w:rPr>
          <w:rFonts w:asciiTheme="minorEastAsia" w:hAnsiTheme="minorEastAsia" w:hint="eastAsia"/>
          <w:color w:val="000000" w:themeColor="text1"/>
          <w:sz w:val="24"/>
          <w:szCs w:val="24"/>
        </w:rPr>
        <w:t>那么证成的废止究</w:t>
      </w:r>
      <w:r w:rsidR="00CF4494" w:rsidRPr="00267C23">
        <w:rPr>
          <w:rFonts w:asciiTheme="minorEastAsia" w:hAnsiTheme="minorEastAsia" w:hint="eastAsia"/>
          <w:color w:val="000000" w:themeColor="text1"/>
          <w:sz w:val="24"/>
          <w:szCs w:val="24"/>
        </w:rPr>
        <w:lastRenderedPageBreak/>
        <w:t>竟有没有在</w:t>
      </w:r>
      <w:r w:rsidR="00E27098" w:rsidRPr="00267C23">
        <w:rPr>
          <w:rFonts w:asciiTheme="minorEastAsia" w:hAnsiTheme="minorEastAsia" w:hint="eastAsia"/>
          <w:color w:val="000000" w:themeColor="text1"/>
          <w:sz w:val="24"/>
          <w:szCs w:val="24"/>
        </w:rPr>
        <w:t>“发现的语境”中其作用呢？对此，雅普</w:t>
      </w:r>
      <w:r w:rsidR="00952AD1" w:rsidRPr="00267C23">
        <w:rPr>
          <w:rFonts w:asciiTheme="minorEastAsia" w:hAnsiTheme="minorEastAsia" w:hint="eastAsia"/>
          <w:color w:val="000000" w:themeColor="text1"/>
          <w:sz w:val="24"/>
          <w:szCs w:val="24"/>
        </w:rPr>
        <w:t>·哈赫认为答案</w:t>
      </w:r>
      <w:r w:rsidR="00E27098" w:rsidRPr="00267C23">
        <w:rPr>
          <w:rFonts w:asciiTheme="minorEastAsia" w:hAnsiTheme="minorEastAsia" w:hint="eastAsia"/>
          <w:color w:val="000000" w:themeColor="text1"/>
          <w:sz w:val="24"/>
          <w:szCs w:val="24"/>
        </w:rPr>
        <w:t>明显</w:t>
      </w:r>
      <w:r w:rsidR="00952AD1" w:rsidRPr="00267C23">
        <w:rPr>
          <w:rFonts w:asciiTheme="minorEastAsia" w:hAnsiTheme="minorEastAsia" w:hint="eastAsia"/>
          <w:color w:val="000000" w:themeColor="text1"/>
          <w:sz w:val="24"/>
          <w:szCs w:val="24"/>
        </w:rPr>
        <w:t>是</w:t>
      </w:r>
      <w:r w:rsidR="00E27098" w:rsidRPr="00267C23">
        <w:rPr>
          <w:rFonts w:asciiTheme="minorEastAsia" w:hAnsiTheme="minorEastAsia" w:hint="eastAsia"/>
          <w:color w:val="000000" w:themeColor="text1"/>
          <w:sz w:val="24"/>
          <w:szCs w:val="24"/>
        </w:rPr>
        <w:t>肯定的。我们按此</w:t>
      </w:r>
      <w:r w:rsidR="00821E48" w:rsidRPr="00267C23">
        <w:rPr>
          <w:rFonts w:asciiTheme="minorEastAsia" w:hAnsiTheme="minorEastAsia" w:hint="eastAsia"/>
          <w:color w:val="000000" w:themeColor="text1"/>
          <w:sz w:val="24"/>
          <w:szCs w:val="24"/>
        </w:rPr>
        <w:t>回到张三盗窃的案例中，对“张三不会因盗窃</w:t>
      </w:r>
      <w:r w:rsidR="00CF4494" w:rsidRPr="00267C23">
        <w:rPr>
          <w:rFonts w:asciiTheme="minorEastAsia" w:hAnsiTheme="minorEastAsia" w:hint="eastAsia"/>
          <w:color w:val="000000" w:themeColor="text1"/>
          <w:sz w:val="24"/>
          <w:szCs w:val="24"/>
        </w:rPr>
        <w:t>而受罚”这一结论予以论证：</w:t>
      </w:r>
    </w:p>
    <w:p w:rsidR="00CF4494" w:rsidRPr="00267C23" w:rsidRDefault="00CF4494" w:rsidP="0085068C">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大前提（情形-</w:t>
      </w:r>
      <w:r w:rsidR="00821E48" w:rsidRPr="00267C23">
        <w:rPr>
          <w:rFonts w:asciiTheme="minorEastAsia" w:hAnsiTheme="minorEastAsia" w:hint="eastAsia"/>
          <w:color w:val="000000" w:themeColor="text1"/>
          <w:sz w:val="24"/>
          <w:szCs w:val="24"/>
        </w:rPr>
        <w:t>法律后果组合）：无不可抗力因素而盗窃的人按照法律规定应当</w:t>
      </w:r>
      <w:r w:rsidRPr="00267C23">
        <w:rPr>
          <w:rFonts w:asciiTheme="minorEastAsia" w:hAnsiTheme="minorEastAsia" w:hint="eastAsia"/>
          <w:color w:val="000000" w:themeColor="text1"/>
          <w:sz w:val="24"/>
          <w:szCs w:val="24"/>
        </w:rPr>
        <w:t>受到处罚。</w:t>
      </w:r>
    </w:p>
    <w:p w:rsidR="006B2658" w:rsidRPr="00267C23" w:rsidRDefault="00CF4494" w:rsidP="0085068C">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color w:val="000000" w:themeColor="text1"/>
          <w:sz w:val="24"/>
          <w:szCs w:val="24"/>
        </w:rPr>
        <w:t>小前提</w:t>
      </w:r>
      <w:r w:rsidRPr="00267C23">
        <w:rPr>
          <w:rFonts w:asciiTheme="minorEastAsia" w:hAnsiTheme="minorEastAsia" w:hint="eastAsia"/>
          <w:color w:val="000000" w:themeColor="text1"/>
          <w:sz w:val="24"/>
          <w:szCs w:val="24"/>
        </w:rPr>
        <w:t>（特定案件相关事实）：</w:t>
      </w:r>
      <w:r w:rsidR="00821E48" w:rsidRPr="00267C23">
        <w:rPr>
          <w:rFonts w:asciiTheme="minorEastAsia" w:hAnsiTheme="minorEastAsia"/>
          <w:color w:val="000000" w:themeColor="text1"/>
          <w:sz w:val="24"/>
          <w:szCs w:val="24"/>
        </w:rPr>
        <w:t>张三做出了盗窃的行为</w:t>
      </w:r>
      <w:r w:rsidRPr="00267C23">
        <w:rPr>
          <w:rFonts w:asciiTheme="minorEastAsia" w:hAnsiTheme="minorEastAsia" w:hint="eastAsia"/>
          <w:color w:val="000000" w:themeColor="text1"/>
          <w:sz w:val="24"/>
          <w:szCs w:val="24"/>
        </w:rPr>
        <w:t>、</w:t>
      </w:r>
      <w:r w:rsidR="00821E48" w:rsidRPr="00267C23">
        <w:rPr>
          <w:rFonts w:asciiTheme="minorEastAsia" w:hAnsiTheme="minorEastAsia"/>
          <w:color w:val="000000" w:themeColor="text1"/>
          <w:sz w:val="24"/>
          <w:szCs w:val="24"/>
        </w:rPr>
        <w:t>张三盗窃</w:t>
      </w:r>
      <w:r w:rsidRPr="00267C23">
        <w:rPr>
          <w:rFonts w:asciiTheme="minorEastAsia" w:hAnsiTheme="minorEastAsia"/>
          <w:color w:val="000000" w:themeColor="text1"/>
          <w:sz w:val="24"/>
          <w:szCs w:val="24"/>
        </w:rPr>
        <w:t>是出于不可抗力因素</w:t>
      </w:r>
      <w:r w:rsidRPr="00267C23">
        <w:rPr>
          <w:rFonts w:asciiTheme="minorEastAsia" w:hAnsiTheme="minorEastAsia" w:hint="eastAsia"/>
          <w:color w:val="000000" w:themeColor="text1"/>
          <w:sz w:val="24"/>
          <w:szCs w:val="24"/>
        </w:rPr>
        <w:t>。</w:t>
      </w:r>
    </w:p>
    <w:p w:rsidR="00CF4494" w:rsidRPr="00267C23" w:rsidRDefault="00821E48" w:rsidP="0085068C">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结论：张三不应当因为盗窃的行为</w:t>
      </w:r>
      <w:r w:rsidR="00CF4494" w:rsidRPr="00267C23">
        <w:rPr>
          <w:rFonts w:asciiTheme="minorEastAsia" w:hAnsiTheme="minorEastAsia" w:hint="eastAsia"/>
          <w:color w:val="000000" w:themeColor="text1"/>
          <w:sz w:val="24"/>
          <w:szCs w:val="24"/>
        </w:rPr>
        <w:t>而受罚。</w:t>
      </w:r>
    </w:p>
    <w:p w:rsidR="00CF4494" w:rsidRPr="00267C23" w:rsidRDefault="00E27098" w:rsidP="0085068C">
      <w:pPr>
        <w:spacing w:line="360" w:lineRule="auto"/>
        <w:ind w:firstLineChars="200" w:firstLine="480"/>
        <w:rPr>
          <w:rFonts w:asciiTheme="minorEastAsia" w:hAnsiTheme="minorEastAsia"/>
          <w:color w:val="000000" w:themeColor="text1"/>
          <w:sz w:val="24"/>
          <w:szCs w:val="24"/>
        </w:rPr>
      </w:pPr>
      <w:r w:rsidRPr="00267C23">
        <w:rPr>
          <w:rFonts w:asciiTheme="minorEastAsia" w:hAnsiTheme="minorEastAsia" w:hint="eastAsia"/>
          <w:color w:val="000000" w:themeColor="text1"/>
          <w:sz w:val="24"/>
          <w:szCs w:val="24"/>
        </w:rPr>
        <w:t>总结以上案例</w:t>
      </w:r>
      <w:r w:rsidR="00CF4494" w:rsidRPr="00267C23">
        <w:rPr>
          <w:rFonts w:asciiTheme="minorEastAsia" w:hAnsiTheme="minorEastAsia" w:hint="eastAsia"/>
          <w:color w:val="000000" w:themeColor="text1"/>
          <w:sz w:val="24"/>
          <w:szCs w:val="24"/>
        </w:rPr>
        <w:t>可得，在发现的语境中往往会有不止一个的论证来确定证成的语境中的“情形-法律后果组合”</w:t>
      </w:r>
      <w:r w:rsidRPr="00267C23">
        <w:rPr>
          <w:rFonts w:asciiTheme="minorEastAsia" w:hAnsiTheme="minorEastAsia" w:hint="eastAsia"/>
          <w:color w:val="000000" w:themeColor="text1"/>
          <w:sz w:val="24"/>
          <w:szCs w:val="24"/>
        </w:rPr>
        <w:t>。在发现的语境中，首先</w:t>
      </w:r>
      <w:r w:rsidR="00211D6D" w:rsidRPr="00267C23">
        <w:rPr>
          <w:rFonts w:asciiTheme="minorEastAsia" w:hAnsiTheme="minorEastAsia" w:hint="eastAsia"/>
          <w:color w:val="000000" w:themeColor="text1"/>
          <w:sz w:val="24"/>
          <w:szCs w:val="24"/>
        </w:rPr>
        <w:t>存在</w:t>
      </w:r>
      <w:proofErr w:type="gramStart"/>
      <w:r w:rsidR="00E02AF6" w:rsidRPr="00267C23">
        <w:rPr>
          <w:rFonts w:asciiTheme="minorEastAsia" w:hAnsiTheme="minorEastAsia" w:hint="eastAsia"/>
          <w:color w:val="000000" w:themeColor="text1"/>
          <w:sz w:val="24"/>
          <w:szCs w:val="24"/>
        </w:rPr>
        <w:t>一</w:t>
      </w:r>
      <w:proofErr w:type="gramEnd"/>
      <w:r w:rsidR="00211D6D" w:rsidRPr="00267C23">
        <w:rPr>
          <w:rFonts w:asciiTheme="minorEastAsia" w:hAnsiTheme="minorEastAsia" w:hint="eastAsia"/>
          <w:color w:val="000000" w:themeColor="text1"/>
          <w:sz w:val="24"/>
          <w:szCs w:val="24"/>
        </w:rPr>
        <w:t>条规则规定</w:t>
      </w:r>
      <w:r w:rsidR="00952AD1" w:rsidRPr="00267C23">
        <w:rPr>
          <w:rFonts w:asciiTheme="minorEastAsia" w:hAnsiTheme="minorEastAsia" w:hint="eastAsia"/>
          <w:color w:val="000000" w:themeColor="text1"/>
          <w:sz w:val="24"/>
          <w:szCs w:val="24"/>
        </w:rPr>
        <w:t>盗窃</w:t>
      </w:r>
      <w:r w:rsidR="001F0513">
        <w:rPr>
          <w:rFonts w:asciiTheme="minorEastAsia" w:hAnsiTheme="minorEastAsia" w:hint="eastAsia"/>
          <w:color w:val="000000" w:themeColor="text1"/>
          <w:sz w:val="24"/>
          <w:szCs w:val="24"/>
        </w:rPr>
        <w:t>行为</w:t>
      </w:r>
      <w:r w:rsidR="00211D6D" w:rsidRPr="00267C23">
        <w:rPr>
          <w:rFonts w:asciiTheme="minorEastAsia" w:hAnsiTheme="minorEastAsia" w:hint="eastAsia"/>
          <w:color w:val="000000" w:themeColor="text1"/>
          <w:sz w:val="24"/>
          <w:szCs w:val="24"/>
        </w:rPr>
        <w:t>是应受处罚的，在这一情形下，“</w:t>
      </w:r>
      <w:r w:rsidR="00821E48" w:rsidRPr="00267C23">
        <w:rPr>
          <w:rFonts w:asciiTheme="minorEastAsia" w:hAnsiTheme="minorEastAsia" w:hint="eastAsia"/>
          <w:color w:val="000000" w:themeColor="text1"/>
          <w:sz w:val="24"/>
          <w:szCs w:val="24"/>
        </w:rPr>
        <w:t>做出盗窃行为</w:t>
      </w:r>
      <w:r w:rsidR="00211D6D" w:rsidRPr="00267C23">
        <w:rPr>
          <w:rFonts w:asciiTheme="minorEastAsia" w:hAnsiTheme="minorEastAsia" w:hint="eastAsia"/>
          <w:color w:val="000000" w:themeColor="text1"/>
          <w:sz w:val="24"/>
          <w:szCs w:val="24"/>
        </w:rPr>
        <w:t>的人是应受处罚的”这一信念是</w:t>
      </w:r>
      <w:r w:rsidR="00537C0E">
        <w:rPr>
          <w:rFonts w:asciiTheme="minorEastAsia" w:hAnsiTheme="minorEastAsia" w:hint="eastAsia"/>
          <w:color w:val="000000" w:themeColor="text1"/>
          <w:sz w:val="24"/>
          <w:szCs w:val="24"/>
        </w:rPr>
        <w:t>得到合理证成的。然而在此基础上，考虑到出于</w:t>
      </w:r>
      <w:r w:rsidR="00821E48" w:rsidRPr="00267C23">
        <w:rPr>
          <w:rFonts w:asciiTheme="minorEastAsia" w:hAnsiTheme="minorEastAsia" w:hint="eastAsia"/>
          <w:color w:val="000000" w:themeColor="text1"/>
          <w:sz w:val="24"/>
          <w:szCs w:val="24"/>
        </w:rPr>
        <w:t>不可抗力因素而盗窃的特殊情况，发现的语境中便存在“盗窃应受处罚”以及“</w:t>
      </w:r>
      <w:r w:rsidR="00211D6D" w:rsidRPr="00267C23">
        <w:rPr>
          <w:rFonts w:asciiTheme="minorEastAsia" w:hAnsiTheme="minorEastAsia" w:hint="eastAsia"/>
          <w:color w:val="000000" w:themeColor="text1"/>
          <w:sz w:val="24"/>
          <w:szCs w:val="24"/>
        </w:rPr>
        <w:t>容许不可抗力因素</w:t>
      </w:r>
      <w:r w:rsidR="00821E48" w:rsidRPr="00267C23">
        <w:rPr>
          <w:rFonts w:asciiTheme="minorEastAsia" w:hAnsiTheme="minorEastAsia" w:hint="eastAsia"/>
          <w:color w:val="000000" w:themeColor="text1"/>
          <w:sz w:val="24"/>
          <w:szCs w:val="24"/>
        </w:rPr>
        <w:t>”这两个规则，此时，“张三因不可抗力做出盗窃行为不会受处罚”便废止了“张三做出盗窃行为</w:t>
      </w:r>
      <w:r w:rsidR="00211D6D" w:rsidRPr="00267C23">
        <w:rPr>
          <w:rFonts w:asciiTheme="minorEastAsia" w:hAnsiTheme="minorEastAsia" w:hint="eastAsia"/>
          <w:color w:val="000000" w:themeColor="text1"/>
          <w:sz w:val="24"/>
          <w:szCs w:val="24"/>
        </w:rPr>
        <w:t>应受处罚”。由此可见，当不止一个规则同时存在于</w:t>
      </w:r>
      <w:r w:rsidR="0013018B" w:rsidRPr="00267C23">
        <w:rPr>
          <w:rFonts w:asciiTheme="minorEastAsia" w:hAnsiTheme="minorEastAsia" w:hint="eastAsia"/>
          <w:color w:val="000000" w:themeColor="text1"/>
          <w:sz w:val="24"/>
          <w:szCs w:val="24"/>
        </w:rPr>
        <w:t>同一个“情形-法律后果组合”时，在规则之间的选择问题上，证成的废止起到了重要的作用。</w:t>
      </w:r>
    </w:p>
    <w:p w:rsidR="00F94D92" w:rsidRPr="004E2B95" w:rsidRDefault="001F0513" w:rsidP="008506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再次，</w:t>
      </w:r>
      <w:r w:rsidR="00967BE7" w:rsidRPr="004E2B95">
        <w:rPr>
          <w:rFonts w:asciiTheme="minorEastAsia" w:hAnsiTheme="minorEastAsia" w:hint="eastAsia"/>
          <w:sz w:val="24"/>
          <w:szCs w:val="24"/>
        </w:rPr>
        <w:t>雅普</w:t>
      </w:r>
      <w:r w:rsidR="00952AD1" w:rsidRPr="004E2B95">
        <w:rPr>
          <w:rFonts w:asciiTheme="minorEastAsia" w:hAnsiTheme="minorEastAsia" w:hint="eastAsia"/>
          <w:sz w:val="24"/>
          <w:szCs w:val="24"/>
        </w:rPr>
        <w:t>·</w:t>
      </w:r>
      <w:r w:rsidR="00967BE7" w:rsidRPr="004E2B95">
        <w:rPr>
          <w:rFonts w:asciiTheme="minorEastAsia" w:hAnsiTheme="minorEastAsia" w:hint="eastAsia"/>
          <w:sz w:val="24"/>
          <w:szCs w:val="24"/>
        </w:rPr>
        <w:t>哈赫认为法律推理具</w:t>
      </w:r>
      <w:r w:rsidR="00E02AF6" w:rsidRPr="004E2B95">
        <w:rPr>
          <w:rFonts w:asciiTheme="minorEastAsia" w:hAnsiTheme="minorEastAsia" w:hint="eastAsia"/>
          <w:sz w:val="24"/>
          <w:szCs w:val="24"/>
        </w:rPr>
        <w:t>有可废止性的第三个理由是法律规则具有可废止性。也就是说法律规则并不完全适用于所有情况</w:t>
      </w:r>
      <w:r w:rsidR="00D2652F" w:rsidRPr="004E2B95">
        <w:rPr>
          <w:rFonts w:asciiTheme="minorEastAsia" w:hAnsiTheme="minorEastAsia" w:hint="eastAsia"/>
          <w:sz w:val="24"/>
          <w:szCs w:val="24"/>
        </w:rPr>
        <w:t>，</w:t>
      </w:r>
      <w:r w:rsidR="00E02AF6" w:rsidRPr="004E2B95">
        <w:rPr>
          <w:rFonts w:asciiTheme="minorEastAsia" w:hAnsiTheme="minorEastAsia" w:hint="eastAsia"/>
          <w:sz w:val="24"/>
          <w:szCs w:val="24"/>
        </w:rPr>
        <w:t>它总存在着例外的情形，而且这些例外情形在绝大多数情况下并不能被预先全部指明</w:t>
      </w:r>
      <w:r w:rsidR="00BE00BF" w:rsidRPr="004E2B95">
        <w:rPr>
          <w:rFonts w:asciiTheme="minorEastAsia" w:hAnsiTheme="minorEastAsia" w:hint="eastAsia"/>
          <w:sz w:val="24"/>
          <w:szCs w:val="24"/>
        </w:rPr>
        <w:t>。</w:t>
      </w:r>
      <w:r>
        <w:rPr>
          <w:rFonts w:asciiTheme="minorEastAsia" w:hAnsiTheme="minorEastAsia" w:hint="eastAsia"/>
          <w:sz w:val="24"/>
          <w:szCs w:val="24"/>
        </w:rPr>
        <w:t>当然，</w:t>
      </w:r>
      <w:r w:rsidR="00C91CF2" w:rsidRPr="004E2B95">
        <w:rPr>
          <w:rFonts w:asciiTheme="minorEastAsia" w:hAnsiTheme="minorEastAsia" w:hint="eastAsia"/>
          <w:sz w:val="24"/>
          <w:szCs w:val="24"/>
        </w:rPr>
        <w:t>“法律规则是可废止的”这一命题是否必然成立还是有所争议的。虽然绝大多数人认为其</w:t>
      </w:r>
      <w:r w:rsidR="00940B82" w:rsidRPr="004E2B95">
        <w:rPr>
          <w:rFonts w:asciiTheme="minorEastAsia" w:hAnsiTheme="minorEastAsia" w:hint="eastAsia"/>
          <w:sz w:val="24"/>
          <w:szCs w:val="24"/>
        </w:rPr>
        <w:t>成立，</w:t>
      </w:r>
      <w:r w:rsidR="00940B82" w:rsidRPr="00E10098">
        <w:rPr>
          <w:rFonts w:asciiTheme="minorEastAsia" w:hAnsiTheme="minorEastAsia" w:hint="eastAsia"/>
          <w:color w:val="000000" w:themeColor="text1"/>
          <w:sz w:val="24"/>
          <w:szCs w:val="24"/>
        </w:rPr>
        <w:t>但仍有以贝戎</w:t>
      </w:r>
      <w:r w:rsidR="00952AD1" w:rsidRPr="00E10098">
        <w:rPr>
          <w:rFonts w:asciiTheme="minorEastAsia" w:hAnsiTheme="minorEastAsia" w:hint="eastAsia"/>
          <w:color w:val="000000" w:themeColor="text1"/>
          <w:sz w:val="24"/>
          <w:szCs w:val="24"/>
        </w:rPr>
        <w:t>（</w:t>
      </w:r>
      <w:proofErr w:type="spellStart"/>
      <w:r w:rsidR="00F7097D" w:rsidRPr="00E10098">
        <w:rPr>
          <w:rFonts w:ascii="Times New Roman" w:hAnsi="Times New Roman" w:cs="Times New Roman"/>
          <w:color w:val="000000" w:themeColor="text1"/>
          <w:sz w:val="24"/>
          <w:szCs w:val="24"/>
        </w:rPr>
        <w:t>Bayó</w:t>
      </w:r>
      <w:r w:rsidR="00B034E0" w:rsidRPr="00E10098">
        <w:rPr>
          <w:rFonts w:ascii="Times New Roman" w:hAnsi="Times New Roman" w:cs="Times New Roman"/>
          <w:color w:val="000000" w:themeColor="text1"/>
          <w:sz w:val="24"/>
          <w:szCs w:val="24"/>
        </w:rPr>
        <w:t>n</w:t>
      </w:r>
      <w:proofErr w:type="spellEnd"/>
      <w:r w:rsidR="00952AD1" w:rsidRPr="00E10098">
        <w:rPr>
          <w:rFonts w:asciiTheme="minorEastAsia" w:hAnsiTheme="minorEastAsia" w:hint="eastAsia"/>
          <w:color w:val="000000" w:themeColor="text1"/>
          <w:sz w:val="24"/>
          <w:szCs w:val="24"/>
        </w:rPr>
        <w:t>）</w:t>
      </w:r>
      <w:r w:rsidR="00621338" w:rsidRPr="00E10098">
        <w:rPr>
          <w:rFonts w:asciiTheme="minorEastAsia" w:hAnsiTheme="minorEastAsia" w:hint="eastAsia"/>
          <w:color w:val="000000" w:themeColor="text1"/>
          <w:sz w:val="24"/>
          <w:szCs w:val="24"/>
        </w:rPr>
        <w:t>为代表</w:t>
      </w:r>
      <w:r w:rsidR="00940B82" w:rsidRPr="00E10098">
        <w:rPr>
          <w:rFonts w:asciiTheme="minorEastAsia" w:hAnsiTheme="minorEastAsia" w:hint="eastAsia"/>
          <w:color w:val="000000" w:themeColor="text1"/>
          <w:sz w:val="24"/>
          <w:szCs w:val="24"/>
        </w:rPr>
        <w:t>的一部分学者持反对意见，毕竟可废止性并不是法律规则的必备属性，</w:t>
      </w:r>
      <w:r w:rsidR="00C67D27" w:rsidRPr="00E10098">
        <w:rPr>
          <w:rFonts w:asciiTheme="minorEastAsia" w:hAnsiTheme="minorEastAsia" w:hint="eastAsia"/>
          <w:color w:val="000000" w:themeColor="text1"/>
          <w:sz w:val="24"/>
          <w:szCs w:val="24"/>
        </w:rPr>
        <w:t>所以他们认为</w:t>
      </w:r>
      <w:r w:rsidR="00940B82" w:rsidRPr="00E10098">
        <w:rPr>
          <w:rFonts w:asciiTheme="minorEastAsia" w:hAnsiTheme="minorEastAsia" w:hint="eastAsia"/>
          <w:color w:val="000000" w:themeColor="text1"/>
          <w:sz w:val="24"/>
          <w:szCs w:val="24"/>
        </w:rPr>
        <w:t>一个法律系统就是有可能通过“包含过多”或是忽略某些原则的方式做到其规则之外并无例外</w:t>
      </w:r>
      <w:r w:rsidR="00C67D27" w:rsidRPr="00E10098">
        <w:rPr>
          <w:rFonts w:asciiTheme="minorEastAsia" w:hAnsiTheme="minorEastAsia" w:hint="eastAsia"/>
          <w:color w:val="000000" w:themeColor="text1"/>
          <w:sz w:val="24"/>
          <w:szCs w:val="24"/>
        </w:rPr>
        <w:t>。</w:t>
      </w:r>
      <w:r w:rsidR="00B46691">
        <w:rPr>
          <w:rFonts w:asciiTheme="minorEastAsia" w:hAnsiTheme="minorEastAsia" w:hint="eastAsia"/>
          <w:sz w:val="24"/>
          <w:szCs w:val="24"/>
        </w:rPr>
        <w:t>于是这一</w:t>
      </w:r>
      <w:r w:rsidR="00C91CF2" w:rsidRPr="004E2B95">
        <w:rPr>
          <w:rFonts w:asciiTheme="minorEastAsia" w:hAnsiTheme="minorEastAsia" w:hint="eastAsia"/>
          <w:sz w:val="24"/>
          <w:szCs w:val="24"/>
        </w:rPr>
        <w:t>命题在司法实践中</w:t>
      </w:r>
      <w:r w:rsidR="00B46691">
        <w:rPr>
          <w:rFonts w:asciiTheme="minorEastAsia" w:hAnsiTheme="minorEastAsia" w:hint="eastAsia"/>
          <w:sz w:val="24"/>
          <w:szCs w:val="24"/>
        </w:rPr>
        <w:t>便有了究竟该如何</w:t>
      </w:r>
      <w:r w:rsidR="00343D92" w:rsidRPr="004E2B95">
        <w:rPr>
          <w:rFonts w:asciiTheme="minorEastAsia" w:hAnsiTheme="minorEastAsia" w:hint="eastAsia"/>
          <w:sz w:val="24"/>
          <w:szCs w:val="24"/>
        </w:rPr>
        <w:t>论证</w:t>
      </w:r>
      <w:r w:rsidR="00B46691">
        <w:rPr>
          <w:rFonts w:asciiTheme="minorEastAsia" w:hAnsiTheme="minorEastAsia" w:hint="eastAsia"/>
          <w:sz w:val="24"/>
          <w:szCs w:val="24"/>
        </w:rPr>
        <w:t>的问题</w:t>
      </w:r>
      <w:r w:rsidR="00343D92" w:rsidRPr="004E2B95">
        <w:rPr>
          <w:rFonts w:asciiTheme="minorEastAsia" w:hAnsiTheme="minorEastAsia" w:hint="eastAsia"/>
          <w:sz w:val="24"/>
          <w:szCs w:val="24"/>
        </w:rPr>
        <w:t>。</w:t>
      </w:r>
      <w:r w:rsidR="00C91CF2" w:rsidRPr="004E2B95">
        <w:rPr>
          <w:rFonts w:asciiTheme="minorEastAsia" w:hAnsiTheme="minorEastAsia" w:hint="eastAsia"/>
          <w:sz w:val="24"/>
          <w:szCs w:val="24"/>
        </w:rPr>
        <w:t>第一</w:t>
      </w:r>
      <w:r w:rsidR="00C76FA7" w:rsidRPr="004E2B95">
        <w:rPr>
          <w:rFonts w:asciiTheme="minorEastAsia" w:hAnsiTheme="minorEastAsia" w:hint="eastAsia"/>
          <w:sz w:val="24"/>
          <w:szCs w:val="24"/>
        </w:rPr>
        <w:t>，我们假定对于绝大多数的通常情形而言，某一法律规定是可以很好平衡双方当事人权利义务的。但同时我们也假定在某一些特例中，</w:t>
      </w:r>
      <w:r w:rsidR="000E2BA4" w:rsidRPr="004E2B95">
        <w:rPr>
          <w:rFonts w:asciiTheme="minorEastAsia" w:hAnsiTheme="minorEastAsia" w:hint="eastAsia"/>
          <w:sz w:val="24"/>
          <w:szCs w:val="24"/>
        </w:rPr>
        <w:t>这一个规定并不能很好地适用，如果依旧运用原有的规则就会得出错误的结论，此时通常存在着两种极端的方式来应对这种错误结论出现的可能。方式之一是</w:t>
      </w:r>
      <w:proofErr w:type="gramStart"/>
      <w:r w:rsidR="000239C7" w:rsidRPr="004E2B95">
        <w:rPr>
          <w:rFonts w:asciiTheme="minorEastAsia" w:hAnsiTheme="minorEastAsia" w:hint="eastAsia"/>
          <w:sz w:val="24"/>
          <w:szCs w:val="24"/>
        </w:rPr>
        <w:t>用相关</w:t>
      </w:r>
      <w:proofErr w:type="gramEnd"/>
      <w:r w:rsidR="000239C7" w:rsidRPr="004E2B95">
        <w:rPr>
          <w:rFonts w:asciiTheme="minorEastAsia" w:hAnsiTheme="minorEastAsia" w:hint="eastAsia"/>
          <w:sz w:val="24"/>
          <w:szCs w:val="24"/>
        </w:rPr>
        <w:t>的法律原则完全取代法律规则，立足于法律原则来寻求最佳结果。在这种处理方式下，法律规则便完全沦为了法律原则上一个多余的附属品，</w:t>
      </w:r>
      <w:r w:rsidR="000239C7" w:rsidRPr="004E2B95">
        <w:rPr>
          <w:rFonts w:asciiTheme="minorEastAsia" w:hAnsiTheme="minorEastAsia" w:hint="eastAsia"/>
          <w:sz w:val="24"/>
          <w:szCs w:val="24"/>
        </w:rPr>
        <w:lastRenderedPageBreak/>
        <w:t>只有二者所确定的</w:t>
      </w:r>
      <w:r w:rsidR="00C91CF2" w:rsidRPr="004E2B95">
        <w:rPr>
          <w:rFonts w:asciiTheme="minorEastAsia" w:hAnsiTheme="minorEastAsia" w:hint="eastAsia"/>
          <w:sz w:val="24"/>
          <w:szCs w:val="24"/>
        </w:rPr>
        <w:t>结果相一致时法律规则才可能被适用，否则将不会被适用。另一种方式是</w:t>
      </w:r>
      <w:r w:rsidR="000239C7" w:rsidRPr="004E2B95">
        <w:rPr>
          <w:rFonts w:asciiTheme="minorEastAsia" w:hAnsiTheme="minorEastAsia" w:hint="eastAsia"/>
          <w:sz w:val="24"/>
          <w:szCs w:val="24"/>
        </w:rPr>
        <w:t>不考虑特殊情形而完全无条件地适用法律规则，甚至不考虑出于法律规则而得的结果是否与渊源处的法律原则相违背。</w:t>
      </w:r>
      <w:r>
        <w:rPr>
          <w:rFonts w:asciiTheme="minorEastAsia" w:hAnsiTheme="minorEastAsia" w:hint="eastAsia"/>
          <w:sz w:val="24"/>
          <w:szCs w:val="24"/>
        </w:rPr>
        <w:t>由于</w:t>
      </w:r>
      <w:r w:rsidR="00A94799">
        <w:rPr>
          <w:rFonts w:asciiTheme="minorEastAsia" w:hAnsiTheme="minorEastAsia" w:hint="eastAsia"/>
          <w:sz w:val="24"/>
          <w:szCs w:val="24"/>
        </w:rPr>
        <w:t>这种方式是对法律规则的固守，故而也被称之为“固守模式”。</w:t>
      </w:r>
      <w:r w:rsidR="000239C7" w:rsidRPr="004E2B95">
        <w:rPr>
          <w:rFonts w:asciiTheme="minorEastAsia" w:hAnsiTheme="minorEastAsia" w:hint="eastAsia"/>
          <w:sz w:val="24"/>
          <w:szCs w:val="24"/>
        </w:rPr>
        <w:t>在固守模式之中，法律原则便因其对法律规则的固守而沦为多余的存在。</w:t>
      </w:r>
      <w:r w:rsidR="00B46691">
        <w:rPr>
          <w:rFonts w:asciiTheme="minorEastAsia" w:hAnsiTheme="minorEastAsia" w:hint="eastAsia"/>
          <w:sz w:val="24"/>
          <w:szCs w:val="24"/>
        </w:rPr>
        <w:t>又由于</w:t>
      </w:r>
      <w:r w:rsidR="003A6F42" w:rsidRPr="004E2B95">
        <w:rPr>
          <w:rFonts w:asciiTheme="minorEastAsia" w:hAnsiTheme="minorEastAsia" w:hint="eastAsia"/>
          <w:sz w:val="24"/>
          <w:szCs w:val="24"/>
        </w:rPr>
        <w:t>以上两种方式或是使法律规则或是使法律原则</w:t>
      </w:r>
      <w:r w:rsidR="00C91CF2" w:rsidRPr="004E2B95">
        <w:rPr>
          <w:rFonts w:asciiTheme="minorEastAsia" w:hAnsiTheme="minorEastAsia" w:hint="eastAsia"/>
          <w:sz w:val="24"/>
          <w:szCs w:val="24"/>
        </w:rPr>
        <w:t>失去其原本的存在意义，都显得太过极端</w:t>
      </w:r>
      <w:r w:rsidR="00B46691">
        <w:rPr>
          <w:rFonts w:asciiTheme="minorEastAsia" w:hAnsiTheme="minorEastAsia" w:hint="eastAsia"/>
          <w:color w:val="000000" w:themeColor="text1"/>
          <w:sz w:val="24"/>
          <w:szCs w:val="24"/>
        </w:rPr>
        <w:t>，所以</w:t>
      </w:r>
      <w:r w:rsidR="008A74A7" w:rsidRPr="001F0513">
        <w:rPr>
          <w:rFonts w:asciiTheme="minorEastAsia" w:hAnsiTheme="minorEastAsia" w:hint="eastAsia"/>
          <w:color w:val="000000" w:themeColor="text1"/>
          <w:sz w:val="24"/>
          <w:szCs w:val="24"/>
        </w:rPr>
        <w:t>雅普</w:t>
      </w:r>
      <w:r w:rsidR="00CB4A3B" w:rsidRPr="001F0513">
        <w:rPr>
          <w:rFonts w:asciiTheme="minorEastAsia" w:hAnsiTheme="minorEastAsia" w:hint="eastAsia"/>
          <w:color w:val="000000" w:themeColor="text1"/>
          <w:sz w:val="24"/>
          <w:szCs w:val="24"/>
        </w:rPr>
        <w:t>·哈赫指出</w:t>
      </w:r>
      <w:r w:rsidR="00B46691">
        <w:rPr>
          <w:rFonts w:asciiTheme="minorEastAsia" w:hAnsiTheme="minorEastAsia" w:hint="eastAsia"/>
          <w:color w:val="000000" w:themeColor="text1"/>
          <w:sz w:val="24"/>
          <w:szCs w:val="24"/>
        </w:rPr>
        <w:t>了</w:t>
      </w:r>
      <w:r w:rsidR="00CB4A3B" w:rsidRPr="001F0513">
        <w:rPr>
          <w:rFonts w:asciiTheme="minorEastAsia" w:hAnsiTheme="minorEastAsia" w:hint="eastAsia"/>
          <w:color w:val="000000" w:themeColor="text1"/>
          <w:sz w:val="24"/>
          <w:szCs w:val="24"/>
        </w:rPr>
        <w:t>一条存在于两者</w:t>
      </w:r>
      <w:r w:rsidR="008A74A7" w:rsidRPr="001F0513">
        <w:rPr>
          <w:rFonts w:asciiTheme="minorEastAsia" w:hAnsiTheme="minorEastAsia" w:hint="eastAsia"/>
          <w:color w:val="000000" w:themeColor="text1"/>
          <w:sz w:val="24"/>
          <w:szCs w:val="24"/>
        </w:rPr>
        <w:t>中间</w:t>
      </w:r>
      <w:r w:rsidR="00CB4A3B" w:rsidRPr="001F0513">
        <w:rPr>
          <w:rFonts w:asciiTheme="minorEastAsia" w:hAnsiTheme="minorEastAsia" w:hint="eastAsia"/>
          <w:color w:val="000000" w:themeColor="text1"/>
          <w:sz w:val="24"/>
          <w:szCs w:val="24"/>
        </w:rPr>
        <w:t>的</w:t>
      </w:r>
      <w:r w:rsidR="008A74A7" w:rsidRPr="001F0513">
        <w:rPr>
          <w:rFonts w:asciiTheme="minorEastAsia" w:hAnsiTheme="minorEastAsia" w:hint="eastAsia"/>
          <w:color w:val="000000" w:themeColor="text1"/>
          <w:sz w:val="24"/>
          <w:szCs w:val="24"/>
        </w:rPr>
        <w:t>道</w:t>
      </w:r>
      <w:r w:rsidR="00CB4A3B" w:rsidRPr="001F0513">
        <w:rPr>
          <w:rFonts w:asciiTheme="minorEastAsia" w:hAnsiTheme="minorEastAsia" w:hint="eastAsia"/>
          <w:color w:val="000000" w:themeColor="text1"/>
          <w:sz w:val="24"/>
          <w:szCs w:val="24"/>
        </w:rPr>
        <w:t>路，即法律裁决的基本出发点依旧是可应用的法律规则，但同时也保留一种</w:t>
      </w:r>
      <w:r w:rsidR="008A74A7" w:rsidRPr="001F0513">
        <w:rPr>
          <w:rFonts w:asciiTheme="minorEastAsia" w:hAnsiTheme="minorEastAsia" w:hint="eastAsia"/>
          <w:color w:val="000000" w:themeColor="text1"/>
          <w:sz w:val="24"/>
          <w:szCs w:val="24"/>
        </w:rPr>
        <w:t>考虑</w:t>
      </w:r>
      <w:r w:rsidR="00CB4A3B" w:rsidRPr="001F0513">
        <w:rPr>
          <w:rFonts w:asciiTheme="minorEastAsia" w:hAnsiTheme="minorEastAsia" w:hint="eastAsia"/>
          <w:color w:val="000000" w:themeColor="text1"/>
          <w:sz w:val="24"/>
          <w:szCs w:val="24"/>
        </w:rPr>
        <w:t>到</w:t>
      </w:r>
      <w:r w:rsidR="008A74A7" w:rsidRPr="001F0513">
        <w:rPr>
          <w:rFonts w:asciiTheme="minorEastAsia" w:hAnsiTheme="minorEastAsia" w:hint="eastAsia"/>
          <w:color w:val="000000" w:themeColor="text1"/>
          <w:sz w:val="24"/>
          <w:szCs w:val="24"/>
        </w:rPr>
        <w:t>相关法律原则后放弃</w:t>
      </w:r>
      <w:r w:rsidR="00CB4A3B" w:rsidRPr="001F0513">
        <w:rPr>
          <w:rFonts w:asciiTheme="minorEastAsia" w:hAnsiTheme="minorEastAsia" w:hint="eastAsia"/>
          <w:color w:val="000000" w:themeColor="text1"/>
          <w:sz w:val="24"/>
          <w:szCs w:val="24"/>
        </w:rPr>
        <w:t>由原本法律规则所得结果的</w:t>
      </w:r>
      <w:r w:rsidR="008A74A7" w:rsidRPr="001F0513">
        <w:rPr>
          <w:rFonts w:asciiTheme="minorEastAsia" w:hAnsiTheme="minorEastAsia" w:hint="eastAsia"/>
          <w:color w:val="000000" w:themeColor="text1"/>
          <w:sz w:val="24"/>
          <w:szCs w:val="24"/>
        </w:rPr>
        <w:t>可能性。</w:t>
      </w:r>
      <w:r w:rsidR="008A74A7" w:rsidRPr="00FB48C7">
        <w:rPr>
          <w:rFonts w:asciiTheme="minorEastAsia" w:hAnsiTheme="minorEastAsia" w:hint="eastAsia"/>
          <w:color w:val="000000" w:themeColor="text1"/>
          <w:sz w:val="24"/>
          <w:szCs w:val="24"/>
        </w:rPr>
        <w:t>但究竟是否要</w:t>
      </w:r>
      <w:r w:rsidR="00343D92" w:rsidRPr="00FB48C7">
        <w:rPr>
          <w:rFonts w:asciiTheme="minorEastAsia" w:hAnsiTheme="minorEastAsia" w:hint="eastAsia"/>
          <w:color w:val="000000" w:themeColor="text1"/>
          <w:sz w:val="24"/>
          <w:szCs w:val="24"/>
        </w:rPr>
        <w:t>放弃原本依</w:t>
      </w:r>
      <w:r w:rsidR="00D02152" w:rsidRPr="00FB48C7">
        <w:rPr>
          <w:rFonts w:asciiTheme="minorEastAsia" w:hAnsiTheme="minorEastAsia" w:hint="eastAsia"/>
          <w:color w:val="000000" w:themeColor="text1"/>
          <w:sz w:val="24"/>
          <w:szCs w:val="24"/>
        </w:rPr>
        <w:t>照</w:t>
      </w:r>
      <w:r w:rsidR="00343D92" w:rsidRPr="00FB48C7">
        <w:rPr>
          <w:rFonts w:asciiTheme="minorEastAsia" w:hAnsiTheme="minorEastAsia" w:hint="eastAsia"/>
          <w:color w:val="000000" w:themeColor="text1"/>
          <w:sz w:val="24"/>
          <w:szCs w:val="24"/>
        </w:rPr>
        <w:t>法律规则所得的结果</w:t>
      </w:r>
      <w:r w:rsidR="00D02152" w:rsidRPr="00FB48C7">
        <w:rPr>
          <w:rFonts w:asciiTheme="minorEastAsia" w:hAnsiTheme="minorEastAsia" w:hint="eastAsia"/>
          <w:color w:val="000000" w:themeColor="text1"/>
          <w:sz w:val="24"/>
          <w:szCs w:val="24"/>
        </w:rPr>
        <w:t>不仅</w:t>
      </w:r>
      <w:r w:rsidR="00343D92" w:rsidRPr="00FB48C7">
        <w:rPr>
          <w:rFonts w:asciiTheme="minorEastAsia" w:hAnsiTheme="minorEastAsia" w:hint="eastAsia"/>
          <w:color w:val="000000" w:themeColor="text1"/>
          <w:sz w:val="24"/>
          <w:szCs w:val="24"/>
        </w:rPr>
        <w:t>需要</w:t>
      </w:r>
      <w:r w:rsidR="00D02152" w:rsidRPr="00FB48C7">
        <w:rPr>
          <w:rFonts w:asciiTheme="minorEastAsia" w:hAnsiTheme="minorEastAsia" w:hint="eastAsia"/>
          <w:color w:val="000000" w:themeColor="text1"/>
          <w:sz w:val="24"/>
          <w:szCs w:val="24"/>
        </w:rPr>
        <w:t>考虑</w:t>
      </w:r>
      <w:r w:rsidR="00CD6314" w:rsidRPr="00FB48C7">
        <w:rPr>
          <w:rFonts w:asciiTheme="minorEastAsia" w:hAnsiTheme="minorEastAsia" w:hint="eastAsia"/>
          <w:color w:val="000000" w:themeColor="text1"/>
          <w:sz w:val="24"/>
          <w:szCs w:val="24"/>
        </w:rPr>
        <w:t>到</w:t>
      </w:r>
      <w:r w:rsidR="008A74A7" w:rsidRPr="00FB48C7">
        <w:rPr>
          <w:rFonts w:asciiTheme="minorEastAsia" w:hAnsiTheme="minorEastAsia" w:hint="eastAsia"/>
          <w:color w:val="000000" w:themeColor="text1"/>
          <w:sz w:val="24"/>
          <w:szCs w:val="24"/>
        </w:rPr>
        <w:t>法律原则</w:t>
      </w:r>
      <w:r w:rsidR="00D02152" w:rsidRPr="00FB48C7">
        <w:rPr>
          <w:rFonts w:asciiTheme="minorEastAsia" w:hAnsiTheme="minorEastAsia" w:hint="eastAsia"/>
          <w:color w:val="000000" w:themeColor="text1"/>
          <w:sz w:val="24"/>
          <w:szCs w:val="24"/>
        </w:rPr>
        <w:t>的适用，而且也要权衡到</w:t>
      </w:r>
      <w:r w:rsidR="00CD6314" w:rsidRPr="00FB48C7">
        <w:rPr>
          <w:rFonts w:asciiTheme="minorEastAsia" w:hAnsiTheme="minorEastAsia" w:hint="eastAsia"/>
          <w:color w:val="000000" w:themeColor="text1"/>
          <w:sz w:val="24"/>
          <w:szCs w:val="24"/>
        </w:rPr>
        <w:t>放弃该结果对于法律确定性和权威性的影响程度等</w:t>
      </w:r>
      <w:r w:rsidR="00D02152" w:rsidRPr="00FB48C7">
        <w:rPr>
          <w:rFonts w:asciiTheme="minorEastAsia" w:hAnsiTheme="minorEastAsia" w:hint="eastAsia"/>
          <w:color w:val="000000" w:themeColor="text1"/>
          <w:sz w:val="24"/>
          <w:szCs w:val="24"/>
        </w:rPr>
        <w:t>这一类</w:t>
      </w:r>
      <w:r w:rsidR="00CD6314" w:rsidRPr="00FB48C7">
        <w:rPr>
          <w:rFonts w:asciiTheme="minorEastAsia" w:hAnsiTheme="minorEastAsia" w:hint="eastAsia"/>
          <w:color w:val="000000" w:themeColor="text1"/>
          <w:sz w:val="24"/>
          <w:szCs w:val="24"/>
        </w:rPr>
        <w:t>事实性因素。</w:t>
      </w:r>
      <w:r w:rsidR="00D02152">
        <w:rPr>
          <w:rFonts w:asciiTheme="minorEastAsia" w:hAnsiTheme="minorEastAsia" w:hint="eastAsia"/>
          <w:sz w:val="24"/>
          <w:szCs w:val="24"/>
        </w:rPr>
        <w:t>也就是说</w:t>
      </w:r>
      <w:r w:rsidR="00B46691">
        <w:rPr>
          <w:rFonts w:asciiTheme="minorEastAsia" w:hAnsiTheme="minorEastAsia" w:hint="eastAsia"/>
          <w:sz w:val="24"/>
          <w:szCs w:val="24"/>
        </w:rPr>
        <w:t>，</w:t>
      </w:r>
      <w:r w:rsidR="005805B0" w:rsidRPr="004E2B95">
        <w:rPr>
          <w:rFonts w:asciiTheme="minorEastAsia" w:hAnsiTheme="minorEastAsia" w:hint="eastAsia"/>
          <w:sz w:val="24"/>
          <w:szCs w:val="24"/>
        </w:rPr>
        <w:t>在</w:t>
      </w:r>
      <w:proofErr w:type="gramStart"/>
      <w:r w:rsidR="005805B0" w:rsidRPr="004E2B95">
        <w:rPr>
          <w:rFonts w:asciiTheme="minorEastAsia" w:hAnsiTheme="minorEastAsia" w:hint="eastAsia"/>
          <w:sz w:val="24"/>
          <w:szCs w:val="24"/>
        </w:rPr>
        <w:t>现实维度里</w:t>
      </w:r>
      <w:proofErr w:type="gramEnd"/>
      <w:r w:rsidR="005805B0" w:rsidRPr="004E2B95">
        <w:rPr>
          <w:rFonts w:asciiTheme="minorEastAsia" w:hAnsiTheme="minorEastAsia" w:hint="eastAsia"/>
          <w:sz w:val="24"/>
          <w:szCs w:val="24"/>
        </w:rPr>
        <w:t>存在着诸多明确的事实因素证明法律系统是允许其规则的例外情况出现的。至于</w:t>
      </w:r>
      <w:r w:rsidR="005805B0" w:rsidRPr="00276C52">
        <w:rPr>
          <w:rFonts w:asciiTheme="minorEastAsia" w:hAnsiTheme="minorEastAsia" w:hint="eastAsia"/>
          <w:color w:val="000000" w:themeColor="text1"/>
          <w:sz w:val="24"/>
          <w:szCs w:val="24"/>
        </w:rPr>
        <w:t>贝戎</w:t>
      </w:r>
      <w:r w:rsidR="005805B0" w:rsidRPr="004E2B95">
        <w:rPr>
          <w:rFonts w:asciiTheme="minorEastAsia" w:hAnsiTheme="minorEastAsia" w:hint="eastAsia"/>
          <w:sz w:val="24"/>
          <w:szCs w:val="24"/>
        </w:rPr>
        <w:t>所认为的不容许存在任何例外适用</w:t>
      </w:r>
      <w:r w:rsidR="00C91CF2" w:rsidRPr="004E2B95">
        <w:rPr>
          <w:rFonts w:asciiTheme="minorEastAsia" w:hAnsiTheme="minorEastAsia" w:hint="eastAsia"/>
          <w:sz w:val="24"/>
          <w:szCs w:val="24"/>
        </w:rPr>
        <w:t>的法律体系是否真的存在，这是一个很难确定的问题，至少在现实中</w:t>
      </w:r>
      <w:r w:rsidR="005805B0" w:rsidRPr="004E2B95">
        <w:rPr>
          <w:rFonts w:asciiTheme="minorEastAsia" w:hAnsiTheme="minorEastAsia" w:hint="eastAsia"/>
          <w:sz w:val="24"/>
          <w:szCs w:val="24"/>
        </w:rPr>
        <w:t>还从未发现过这种规则不存在例外的法律系统，这种体</w:t>
      </w:r>
      <w:r w:rsidR="00C91CF2" w:rsidRPr="004E2B95">
        <w:rPr>
          <w:rFonts w:asciiTheme="minorEastAsia" w:hAnsiTheme="minorEastAsia" w:hint="eastAsia"/>
          <w:sz w:val="24"/>
          <w:szCs w:val="24"/>
        </w:rPr>
        <w:t>系或许</w:t>
      </w:r>
      <w:r w:rsidR="005805B0" w:rsidRPr="004E2B95">
        <w:rPr>
          <w:rFonts w:asciiTheme="minorEastAsia" w:hAnsiTheme="minorEastAsia" w:hint="eastAsia"/>
          <w:sz w:val="24"/>
          <w:szCs w:val="24"/>
        </w:rPr>
        <w:t>仅是在理论上成立罢了。那么，从逻辑的角度来看，理论上可能存在的规则无例外法律系统是否就足以论证“法律规则是可废止的</w:t>
      </w:r>
      <w:r w:rsidR="006E2DC9" w:rsidRPr="004E2B95">
        <w:rPr>
          <w:rFonts w:asciiTheme="minorEastAsia" w:hAnsiTheme="minorEastAsia" w:hint="eastAsia"/>
          <w:sz w:val="24"/>
          <w:szCs w:val="24"/>
        </w:rPr>
        <w:t>”这一命题并不具有逻辑必然性呢？事实上，“法律规则具有可废止性”是逻辑等价于“每一条法律规则都存在着在一些情形中被废止的理论可能性”的，也就是说</w:t>
      </w:r>
      <w:r w:rsidR="00C91CF2" w:rsidRPr="004E2B95">
        <w:rPr>
          <w:rFonts w:asciiTheme="minorEastAsia" w:hAnsiTheme="minorEastAsia" w:hint="eastAsia"/>
          <w:sz w:val="24"/>
          <w:szCs w:val="24"/>
        </w:rPr>
        <w:t>法律规则的可废止性可以宽泛到仅是一种理论上的可能性，而不一定要</w:t>
      </w:r>
      <w:r w:rsidR="006E2DC9" w:rsidRPr="004E2B95">
        <w:rPr>
          <w:rFonts w:asciiTheme="minorEastAsia" w:hAnsiTheme="minorEastAsia" w:hint="eastAsia"/>
          <w:sz w:val="24"/>
          <w:szCs w:val="24"/>
        </w:rPr>
        <w:t>真实或是可想象的存在。</w:t>
      </w:r>
      <w:r w:rsidR="00E17DF0" w:rsidRPr="004E2B95">
        <w:rPr>
          <w:rFonts w:asciiTheme="minorEastAsia" w:hAnsiTheme="minorEastAsia" w:hint="eastAsia"/>
          <w:sz w:val="24"/>
          <w:szCs w:val="24"/>
        </w:rPr>
        <w:t>基于想象力的限制，我们没有办法否定法律规则的可废止性，除非存在一个完全采用“固守</w:t>
      </w:r>
      <w:r w:rsidR="00C91CF2" w:rsidRPr="004E2B95">
        <w:rPr>
          <w:rFonts w:asciiTheme="minorEastAsia" w:hAnsiTheme="minorEastAsia" w:hint="eastAsia"/>
          <w:sz w:val="24"/>
          <w:szCs w:val="24"/>
        </w:rPr>
        <w:t>模式”的法律系统，否则我们就没有办法否定法律规则的可废止性。至于</w:t>
      </w:r>
      <w:r w:rsidR="00E17DF0" w:rsidRPr="004E2B95">
        <w:rPr>
          <w:rFonts w:asciiTheme="minorEastAsia" w:hAnsiTheme="minorEastAsia" w:hint="eastAsia"/>
          <w:sz w:val="24"/>
          <w:szCs w:val="24"/>
        </w:rPr>
        <w:t>完全采用“</w:t>
      </w:r>
      <w:r w:rsidR="001D4DB4" w:rsidRPr="004E2B95">
        <w:rPr>
          <w:rFonts w:asciiTheme="minorEastAsia" w:hAnsiTheme="minorEastAsia" w:hint="eastAsia"/>
          <w:sz w:val="24"/>
          <w:szCs w:val="24"/>
        </w:rPr>
        <w:t>固守模式</w:t>
      </w:r>
      <w:r w:rsidR="00E17DF0" w:rsidRPr="004E2B95">
        <w:rPr>
          <w:rFonts w:asciiTheme="minorEastAsia" w:hAnsiTheme="minorEastAsia" w:hint="eastAsia"/>
          <w:sz w:val="24"/>
          <w:szCs w:val="24"/>
        </w:rPr>
        <w:t>”</w:t>
      </w:r>
      <w:r w:rsidR="00C91CF2" w:rsidRPr="004E2B95">
        <w:rPr>
          <w:rFonts w:asciiTheme="minorEastAsia" w:hAnsiTheme="minorEastAsia" w:hint="eastAsia"/>
          <w:sz w:val="24"/>
          <w:szCs w:val="24"/>
        </w:rPr>
        <w:t>的法律系统是否存在，至少目前还从未发现过</w:t>
      </w:r>
      <w:r w:rsidR="001D4DB4" w:rsidRPr="004E2B95">
        <w:rPr>
          <w:rFonts w:asciiTheme="minorEastAsia" w:hAnsiTheme="minorEastAsia" w:hint="eastAsia"/>
          <w:sz w:val="24"/>
          <w:szCs w:val="24"/>
        </w:rPr>
        <w:t>。既然不存在这样一个法律系统，那么我们就可以说“法律规则是可废止的”这一命题具有必然性，哪怕</w:t>
      </w:r>
      <w:r w:rsidR="00C91CF2" w:rsidRPr="004E2B95">
        <w:rPr>
          <w:rFonts w:asciiTheme="minorEastAsia" w:hAnsiTheme="minorEastAsia" w:hint="eastAsia"/>
          <w:sz w:val="24"/>
          <w:szCs w:val="24"/>
        </w:rPr>
        <w:t>说这可能不是一种完全意义上的逻辑必然性。但是经由以上论证至少</w:t>
      </w:r>
      <w:r w:rsidR="001D4DB4" w:rsidRPr="004E2B95">
        <w:rPr>
          <w:rFonts w:asciiTheme="minorEastAsia" w:hAnsiTheme="minorEastAsia" w:hint="eastAsia"/>
          <w:sz w:val="24"/>
          <w:szCs w:val="24"/>
        </w:rPr>
        <w:t>可以得出法律规则是具有可废止的，法律规则的可废止特性也就提供了“法律推理具有可废止性”的第三个理由。</w:t>
      </w:r>
    </w:p>
    <w:p w:rsidR="00C23A6E" w:rsidRPr="004E2B95" w:rsidRDefault="00C23A6E" w:rsidP="0085068C">
      <w:pPr>
        <w:spacing w:line="360" w:lineRule="auto"/>
        <w:ind w:firstLineChars="200" w:firstLine="480"/>
        <w:rPr>
          <w:rFonts w:asciiTheme="minorEastAsia" w:hAnsiTheme="minorEastAsia"/>
          <w:sz w:val="24"/>
          <w:szCs w:val="24"/>
        </w:rPr>
      </w:pPr>
    </w:p>
    <w:p w:rsidR="00F94D92" w:rsidRPr="005B2EA8" w:rsidRDefault="00B9097B" w:rsidP="00A5688B">
      <w:pPr>
        <w:pStyle w:val="1"/>
        <w:spacing w:line="360" w:lineRule="auto"/>
      </w:pPr>
      <w:bookmarkStart w:id="11" w:name="_Toc512784644"/>
      <w:r w:rsidRPr="005B2EA8">
        <w:rPr>
          <w:rFonts w:hint="eastAsia"/>
        </w:rPr>
        <w:t>三、</w:t>
      </w:r>
      <w:r w:rsidR="002045B3" w:rsidRPr="005B2EA8">
        <w:rPr>
          <w:rFonts w:hint="eastAsia"/>
        </w:rPr>
        <w:t>试论</w:t>
      </w:r>
      <w:r w:rsidR="00433247" w:rsidRPr="005B2EA8">
        <w:rPr>
          <w:rFonts w:hint="eastAsia"/>
        </w:rPr>
        <w:t>法律可废止推理与其建模证成所依赖的逻辑系统</w:t>
      </w:r>
      <w:bookmarkEnd w:id="11"/>
    </w:p>
    <w:p w:rsidR="00A804BE" w:rsidRPr="00FB48C7" w:rsidRDefault="00C91CF2" w:rsidP="0085068C">
      <w:pPr>
        <w:spacing w:line="360" w:lineRule="auto"/>
        <w:ind w:firstLineChars="200" w:firstLine="480"/>
        <w:rPr>
          <w:rFonts w:asciiTheme="minorEastAsia" w:hAnsiTheme="minorEastAsia"/>
          <w:color w:val="000000" w:themeColor="text1"/>
          <w:sz w:val="24"/>
          <w:szCs w:val="24"/>
        </w:rPr>
      </w:pPr>
      <w:r w:rsidRPr="004E2B95">
        <w:rPr>
          <w:rFonts w:asciiTheme="minorEastAsia" w:hAnsiTheme="minorEastAsia" w:hint="eastAsia"/>
          <w:sz w:val="24"/>
          <w:szCs w:val="24"/>
        </w:rPr>
        <w:t>在</w:t>
      </w:r>
      <w:r w:rsidR="00A94799">
        <w:rPr>
          <w:rFonts w:asciiTheme="minorEastAsia" w:hAnsiTheme="minorEastAsia" w:hint="eastAsia"/>
          <w:sz w:val="24"/>
          <w:szCs w:val="24"/>
        </w:rPr>
        <w:t>肯定了法律推理具有可废止</w:t>
      </w:r>
      <w:r w:rsidR="00B9097B" w:rsidRPr="004E2B95">
        <w:rPr>
          <w:rFonts w:asciiTheme="minorEastAsia" w:hAnsiTheme="minorEastAsia" w:hint="eastAsia"/>
          <w:sz w:val="24"/>
          <w:szCs w:val="24"/>
        </w:rPr>
        <w:t>性</w:t>
      </w:r>
      <w:r w:rsidRPr="004E2B95">
        <w:rPr>
          <w:rFonts w:asciiTheme="minorEastAsia" w:hAnsiTheme="minorEastAsia" w:hint="eastAsia"/>
          <w:sz w:val="24"/>
          <w:szCs w:val="24"/>
        </w:rPr>
        <w:t>的基础上</w:t>
      </w:r>
      <w:r w:rsidR="00B9097B" w:rsidRPr="004E2B95">
        <w:rPr>
          <w:rFonts w:asciiTheme="minorEastAsia" w:hAnsiTheme="minorEastAsia" w:hint="eastAsia"/>
          <w:sz w:val="24"/>
          <w:szCs w:val="24"/>
        </w:rPr>
        <w:t>，</w:t>
      </w:r>
      <w:r w:rsidRPr="004E2B95">
        <w:rPr>
          <w:rFonts w:asciiTheme="minorEastAsia" w:hAnsiTheme="minorEastAsia" w:hint="eastAsia"/>
          <w:sz w:val="24"/>
          <w:szCs w:val="24"/>
        </w:rPr>
        <w:t>我们还必须就法律应用中的法律</w:t>
      </w:r>
      <w:r w:rsidRPr="004E2B95">
        <w:rPr>
          <w:rFonts w:asciiTheme="minorEastAsia" w:hAnsiTheme="minorEastAsia" w:hint="eastAsia"/>
          <w:sz w:val="24"/>
          <w:szCs w:val="24"/>
        </w:rPr>
        <w:lastRenderedPageBreak/>
        <w:t>可废止性推理进行进一步</w:t>
      </w:r>
      <w:r w:rsidR="00011500">
        <w:rPr>
          <w:rFonts w:asciiTheme="minorEastAsia" w:hAnsiTheme="minorEastAsia" w:hint="eastAsia"/>
          <w:sz w:val="24"/>
          <w:szCs w:val="24"/>
        </w:rPr>
        <w:t>的探讨。而探讨的重点应该</w:t>
      </w:r>
      <w:r w:rsidR="00B9097B" w:rsidRPr="004E2B95">
        <w:rPr>
          <w:rFonts w:asciiTheme="minorEastAsia" w:hAnsiTheme="minorEastAsia" w:hint="eastAsia"/>
          <w:sz w:val="24"/>
          <w:szCs w:val="24"/>
        </w:rPr>
        <w:t>在于“如何将法律可废止推理模型化、在这种模型化的过程中是否一定要依托于非单调逻辑”。</w:t>
      </w:r>
      <w:r w:rsidR="00B9097B" w:rsidRPr="00FB48C7">
        <w:rPr>
          <w:rFonts w:asciiTheme="minorEastAsia" w:hAnsiTheme="minorEastAsia" w:hint="eastAsia"/>
          <w:color w:val="000000" w:themeColor="text1"/>
          <w:sz w:val="24"/>
          <w:szCs w:val="24"/>
        </w:rPr>
        <w:t>对于这一问题</w:t>
      </w:r>
      <w:r w:rsidR="00A804BE" w:rsidRPr="00FB48C7">
        <w:rPr>
          <w:rFonts w:asciiTheme="minorEastAsia" w:hAnsiTheme="minorEastAsia" w:hint="eastAsia"/>
          <w:color w:val="000000" w:themeColor="text1"/>
          <w:sz w:val="24"/>
          <w:szCs w:val="24"/>
        </w:rPr>
        <w:t>的回答，以雅普</w:t>
      </w:r>
      <w:r w:rsidR="00AA4500" w:rsidRPr="00FB48C7">
        <w:rPr>
          <w:rFonts w:asciiTheme="minorEastAsia" w:hAnsiTheme="minorEastAsia" w:hint="eastAsia"/>
          <w:color w:val="000000" w:themeColor="text1"/>
          <w:sz w:val="24"/>
          <w:szCs w:val="24"/>
        </w:rPr>
        <w:t>·</w:t>
      </w:r>
      <w:r w:rsidRPr="00FB48C7">
        <w:rPr>
          <w:rFonts w:asciiTheme="minorEastAsia" w:hAnsiTheme="minorEastAsia" w:hint="eastAsia"/>
          <w:color w:val="000000" w:themeColor="text1"/>
          <w:sz w:val="24"/>
          <w:szCs w:val="24"/>
        </w:rPr>
        <w:t>哈赫为代表</w:t>
      </w:r>
      <w:r w:rsidR="00A804BE" w:rsidRPr="00FB48C7">
        <w:rPr>
          <w:rFonts w:asciiTheme="minorEastAsia" w:hAnsiTheme="minorEastAsia" w:hint="eastAsia"/>
          <w:color w:val="000000" w:themeColor="text1"/>
          <w:sz w:val="24"/>
          <w:szCs w:val="24"/>
        </w:rPr>
        <w:t>的一派学者的观点</w:t>
      </w:r>
      <w:r w:rsidR="001F0513" w:rsidRPr="00FB48C7">
        <w:rPr>
          <w:rFonts w:asciiTheme="minorEastAsia" w:hAnsiTheme="minorEastAsia" w:hint="eastAsia"/>
          <w:color w:val="000000" w:themeColor="text1"/>
          <w:sz w:val="24"/>
          <w:szCs w:val="24"/>
        </w:rPr>
        <w:t>具有一定的积极意义</w:t>
      </w:r>
      <w:r w:rsidR="00A804BE" w:rsidRPr="00FB48C7">
        <w:rPr>
          <w:rFonts w:asciiTheme="minorEastAsia" w:hAnsiTheme="minorEastAsia" w:hint="eastAsia"/>
          <w:color w:val="000000" w:themeColor="text1"/>
          <w:sz w:val="24"/>
          <w:szCs w:val="24"/>
        </w:rPr>
        <w:t>，他们认为既可以用演绎逻辑与信念修正相结合的方式来处理可废止性推理，同时也可以选择适用</w:t>
      </w:r>
      <w:r w:rsidR="00140237" w:rsidRPr="00FB48C7">
        <w:rPr>
          <w:rFonts w:asciiTheme="minorEastAsia" w:hAnsiTheme="minorEastAsia" w:hint="eastAsia"/>
          <w:color w:val="000000" w:themeColor="text1"/>
          <w:sz w:val="24"/>
          <w:szCs w:val="24"/>
        </w:rPr>
        <w:t>非单调逻辑</w:t>
      </w:r>
      <w:r w:rsidRPr="00FB48C7">
        <w:rPr>
          <w:rFonts w:asciiTheme="minorEastAsia" w:hAnsiTheme="minorEastAsia" w:hint="eastAsia"/>
          <w:color w:val="000000" w:themeColor="text1"/>
          <w:sz w:val="24"/>
          <w:szCs w:val="24"/>
        </w:rPr>
        <w:t>，并且选择非单调逻辑就</w:t>
      </w:r>
      <w:r w:rsidR="00A804BE" w:rsidRPr="00FB48C7">
        <w:rPr>
          <w:rFonts w:asciiTheme="minorEastAsia" w:hAnsiTheme="minorEastAsia" w:hint="eastAsia"/>
          <w:color w:val="000000" w:themeColor="text1"/>
          <w:sz w:val="24"/>
          <w:szCs w:val="24"/>
        </w:rPr>
        <w:t>是选择了一种更加自然便捷的处理方式。</w:t>
      </w:r>
    </w:p>
    <w:p w:rsidR="00140237" w:rsidRPr="005B2EA8" w:rsidRDefault="005B2EA8" w:rsidP="0085068C">
      <w:pPr>
        <w:pStyle w:val="2"/>
        <w:spacing w:line="360" w:lineRule="auto"/>
      </w:pPr>
      <w:bookmarkStart w:id="12" w:name="_Toc512784645"/>
      <w:r w:rsidRPr="005B2EA8">
        <w:rPr>
          <w:rFonts w:hint="eastAsia"/>
        </w:rPr>
        <w:t>（一）</w:t>
      </w:r>
      <w:r w:rsidR="00140237" w:rsidRPr="005B2EA8">
        <w:rPr>
          <w:rFonts w:hint="eastAsia"/>
        </w:rPr>
        <w:t xml:space="preserve"> </w:t>
      </w:r>
      <w:r w:rsidR="00140237" w:rsidRPr="005B2EA8">
        <w:rPr>
          <w:rFonts w:hint="eastAsia"/>
        </w:rPr>
        <w:t>非单调逻辑概念</w:t>
      </w:r>
      <w:bookmarkEnd w:id="12"/>
    </w:p>
    <w:p w:rsidR="00C91CF2" w:rsidRPr="004E2B95" w:rsidRDefault="00AA202B"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非单调逻辑</w:t>
      </w:r>
      <w:r w:rsidR="00AB2441" w:rsidRPr="004E2B95">
        <w:rPr>
          <w:rFonts w:asciiTheme="minorEastAsia" w:hAnsiTheme="minorEastAsia" w:hint="eastAsia"/>
          <w:sz w:val="24"/>
          <w:szCs w:val="24"/>
        </w:rPr>
        <w:t>是研究非单调推理的逻辑，它指的是</w:t>
      </w:r>
      <w:r w:rsidRPr="004E2B95">
        <w:rPr>
          <w:rFonts w:asciiTheme="minorEastAsia" w:hAnsiTheme="minorEastAsia" w:hint="eastAsia"/>
          <w:sz w:val="24"/>
          <w:szCs w:val="24"/>
        </w:rPr>
        <w:t>在理论集与结论</w:t>
      </w:r>
      <w:proofErr w:type="gramStart"/>
      <w:r w:rsidRPr="004E2B95">
        <w:rPr>
          <w:rFonts w:asciiTheme="minorEastAsia" w:hAnsiTheme="minorEastAsia" w:hint="eastAsia"/>
          <w:sz w:val="24"/>
          <w:szCs w:val="24"/>
        </w:rPr>
        <w:t>集之间</w:t>
      </w:r>
      <w:proofErr w:type="gramEnd"/>
      <w:r w:rsidRPr="004E2B95">
        <w:rPr>
          <w:rFonts w:asciiTheme="minorEastAsia" w:hAnsiTheme="minorEastAsia" w:hint="eastAsia"/>
          <w:sz w:val="24"/>
          <w:szCs w:val="24"/>
        </w:rPr>
        <w:t>的推论关系不具有单调性的形式逻辑。通常意义上</w:t>
      </w:r>
      <w:r w:rsidR="00AB2441" w:rsidRPr="004E2B95">
        <w:rPr>
          <w:rFonts w:asciiTheme="minorEastAsia" w:hAnsiTheme="minorEastAsia" w:hint="eastAsia"/>
          <w:sz w:val="24"/>
          <w:szCs w:val="24"/>
        </w:rPr>
        <w:t>，绝大</w:t>
      </w:r>
      <w:r w:rsidRPr="004E2B95">
        <w:rPr>
          <w:rFonts w:asciiTheme="minorEastAsia" w:hAnsiTheme="minorEastAsia" w:hint="eastAsia"/>
          <w:sz w:val="24"/>
          <w:szCs w:val="24"/>
        </w:rPr>
        <w:t>多数形式逻辑</w:t>
      </w:r>
      <w:r w:rsidR="00AB2441" w:rsidRPr="004E2B95">
        <w:rPr>
          <w:rFonts w:asciiTheme="minorEastAsia" w:hAnsiTheme="minorEastAsia" w:hint="eastAsia"/>
          <w:sz w:val="24"/>
          <w:szCs w:val="24"/>
        </w:rPr>
        <w:t>都</w:t>
      </w:r>
      <w:r w:rsidRPr="004E2B95">
        <w:rPr>
          <w:rFonts w:asciiTheme="minorEastAsia" w:hAnsiTheme="minorEastAsia" w:hint="eastAsia"/>
          <w:sz w:val="24"/>
          <w:szCs w:val="24"/>
        </w:rPr>
        <w:t>具有</w:t>
      </w:r>
      <w:r w:rsidR="00AB2441" w:rsidRPr="004E2B95">
        <w:rPr>
          <w:rFonts w:asciiTheme="minorEastAsia" w:hAnsiTheme="minorEastAsia" w:hint="eastAsia"/>
          <w:sz w:val="24"/>
          <w:szCs w:val="24"/>
        </w:rPr>
        <w:t>单调性</w:t>
      </w:r>
      <w:r w:rsidRPr="004E2B95">
        <w:rPr>
          <w:rFonts w:asciiTheme="minorEastAsia" w:hAnsiTheme="minorEastAsia" w:hint="eastAsia"/>
          <w:sz w:val="24"/>
          <w:szCs w:val="24"/>
        </w:rPr>
        <w:t>的推论性质，即如果一个句子可以从前提的集合中推理出来，</w:t>
      </w:r>
      <w:r w:rsidR="00AB2441" w:rsidRPr="004E2B95">
        <w:rPr>
          <w:rFonts w:asciiTheme="minorEastAsia" w:hAnsiTheme="minorEastAsia" w:hint="eastAsia"/>
          <w:sz w:val="24"/>
          <w:szCs w:val="24"/>
        </w:rPr>
        <w:t>那么它也可以从以这个前提集合</w:t>
      </w:r>
      <w:r w:rsidRPr="004E2B95">
        <w:rPr>
          <w:rFonts w:asciiTheme="minorEastAsia" w:hAnsiTheme="minorEastAsia" w:hint="eastAsia"/>
          <w:sz w:val="24"/>
          <w:szCs w:val="24"/>
        </w:rPr>
        <w:t>为子集的任何</w:t>
      </w:r>
      <w:r w:rsidR="00AB2441" w:rsidRPr="004E2B95">
        <w:rPr>
          <w:rFonts w:asciiTheme="minorEastAsia" w:hAnsiTheme="minorEastAsia" w:hint="eastAsia"/>
          <w:sz w:val="24"/>
          <w:szCs w:val="24"/>
        </w:rPr>
        <w:t>其他</w:t>
      </w:r>
      <w:r w:rsidRPr="004E2B95">
        <w:rPr>
          <w:rFonts w:asciiTheme="minorEastAsia" w:hAnsiTheme="minorEastAsia" w:hint="eastAsia"/>
          <w:sz w:val="24"/>
          <w:szCs w:val="24"/>
        </w:rPr>
        <w:t>前提集合中推理出来，这</w:t>
      </w:r>
      <w:r w:rsidR="00AB2441" w:rsidRPr="004E2B95">
        <w:rPr>
          <w:rFonts w:asciiTheme="minorEastAsia" w:hAnsiTheme="minorEastAsia" w:hint="eastAsia"/>
          <w:sz w:val="24"/>
          <w:szCs w:val="24"/>
        </w:rPr>
        <w:t>就</w:t>
      </w:r>
      <w:r w:rsidRPr="004E2B95">
        <w:rPr>
          <w:rFonts w:asciiTheme="minorEastAsia" w:hAnsiTheme="minorEastAsia" w:hint="eastAsia"/>
          <w:sz w:val="24"/>
          <w:szCs w:val="24"/>
        </w:rPr>
        <w:t>意味着向原有的理论集中增加一个公式将不会引起它的推论集</w:t>
      </w:r>
      <w:r w:rsidR="00AB2441" w:rsidRPr="004E2B95">
        <w:rPr>
          <w:rFonts w:asciiTheme="minorEastAsia" w:hAnsiTheme="minorEastAsia" w:hint="eastAsia"/>
          <w:sz w:val="24"/>
          <w:szCs w:val="24"/>
        </w:rPr>
        <w:t>的改变</w:t>
      </w:r>
      <w:r w:rsidRPr="004E2B95">
        <w:rPr>
          <w:rFonts w:asciiTheme="minorEastAsia" w:hAnsiTheme="minorEastAsia" w:hint="eastAsia"/>
          <w:sz w:val="24"/>
          <w:szCs w:val="24"/>
        </w:rPr>
        <w:t>。</w:t>
      </w:r>
      <w:r w:rsidR="00433247" w:rsidRPr="004E2B95">
        <w:rPr>
          <w:rStyle w:val="a7"/>
          <w:rFonts w:asciiTheme="minorEastAsia" w:hAnsiTheme="minorEastAsia"/>
          <w:sz w:val="24"/>
          <w:szCs w:val="24"/>
        </w:rPr>
        <w:footnoteReference w:id="11"/>
      </w:r>
      <w:r w:rsidRPr="004E2B95">
        <w:rPr>
          <w:rFonts w:asciiTheme="minorEastAsia" w:hAnsiTheme="minorEastAsia" w:hint="eastAsia"/>
          <w:sz w:val="24"/>
          <w:szCs w:val="24"/>
        </w:rPr>
        <w:t>非单调推理的推理形式呈现</w:t>
      </w:r>
      <w:r w:rsidR="00F3765E" w:rsidRPr="004E2B95">
        <w:rPr>
          <w:rFonts w:asciiTheme="minorEastAsia" w:hAnsiTheme="minorEastAsia" w:hint="eastAsia"/>
          <w:sz w:val="24"/>
          <w:szCs w:val="24"/>
        </w:rPr>
        <w:t>出非单调性的特征，</w:t>
      </w:r>
      <w:r w:rsidR="00B034E0" w:rsidRPr="004E2B95">
        <w:rPr>
          <w:rFonts w:asciiTheme="minorEastAsia" w:hAnsiTheme="minorEastAsia" w:hint="eastAsia"/>
          <w:sz w:val="24"/>
          <w:szCs w:val="24"/>
        </w:rPr>
        <w:t>也可称之为非演绎性。</w:t>
      </w:r>
      <w:r w:rsidR="00AB2441" w:rsidRPr="004E2B95">
        <w:rPr>
          <w:rFonts w:asciiTheme="minorEastAsia" w:hAnsiTheme="minorEastAsia" w:hint="eastAsia"/>
          <w:sz w:val="24"/>
          <w:szCs w:val="24"/>
        </w:rPr>
        <w:t>常见的归纳推理、模糊推理和概率推理等都</w:t>
      </w:r>
      <w:r w:rsidRPr="004E2B95">
        <w:rPr>
          <w:rFonts w:asciiTheme="minorEastAsia" w:hAnsiTheme="minorEastAsia" w:hint="eastAsia"/>
          <w:sz w:val="24"/>
          <w:szCs w:val="24"/>
        </w:rPr>
        <w:t>具有</w:t>
      </w:r>
      <w:r w:rsidR="00AB2441" w:rsidRPr="004E2B95">
        <w:rPr>
          <w:rFonts w:asciiTheme="minorEastAsia" w:hAnsiTheme="minorEastAsia" w:hint="eastAsia"/>
          <w:sz w:val="24"/>
          <w:szCs w:val="24"/>
        </w:rPr>
        <w:t>这一</w:t>
      </w:r>
      <w:r w:rsidRPr="004E2B95">
        <w:rPr>
          <w:rFonts w:asciiTheme="minorEastAsia" w:hAnsiTheme="minorEastAsia" w:hint="eastAsia"/>
          <w:sz w:val="24"/>
          <w:szCs w:val="24"/>
        </w:rPr>
        <w:t>特征。</w:t>
      </w:r>
    </w:p>
    <w:p w:rsidR="00C91CF2" w:rsidRPr="004E2B95" w:rsidRDefault="007601B2"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非单调推理所具有的灵活性使得其结论体现出</w:t>
      </w:r>
      <w:r w:rsidR="00F3765E" w:rsidRPr="004E2B95">
        <w:rPr>
          <w:rFonts w:asciiTheme="minorEastAsia" w:hAnsiTheme="minorEastAsia" w:hint="eastAsia"/>
          <w:sz w:val="24"/>
          <w:szCs w:val="24"/>
        </w:rPr>
        <w:t>暂时性</w:t>
      </w:r>
      <w:r w:rsidRPr="004E2B95">
        <w:rPr>
          <w:rFonts w:asciiTheme="minorEastAsia" w:hAnsiTheme="minorEastAsia" w:hint="eastAsia"/>
          <w:sz w:val="24"/>
          <w:szCs w:val="24"/>
        </w:rPr>
        <w:t>特征</w:t>
      </w:r>
      <w:r w:rsidR="00F3765E" w:rsidRPr="004E2B95">
        <w:rPr>
          <w:rFonts w:asciiTheme="minorEastAsia" w:hAnsiTheme="minorEastAsia" w:hint="eastAsia"/>
          <w:sz w:val="24"/>
          <w:szCs w:val="24"/>
        </w:rPr>
        <w:t>，并且</w:t>
      </w:r>
      <w:r w:rsidRPr="004E2B95">
        <w:rPr>
          <w:rFonts w:asciiTheme="minorEastAsia" w:hAnsiTheme="minorEastAsia" w:hint="eastAsia"/>
          <w:sz w:val="24"/>
          <w:szCs w:val="24"/>
        </w:rPr>
        <w:t>伴随着新信息地不断涌现</w:t>
      </w:r>
      <w:r w:rsidR="00F3765E" w:rsidRPr="004E2B95">
        <w:rPr>
          <w:rFonts w:asciiTheme="minorEastAsia" w:hAnsiTheme="minorEastAsia" w:hint="eastAsia"/>
          <w:sz w:val="24"/>
          <w:szCs w:val="24"/>
        </w:rPr>
        <w:t>，</w:t>
      </w:r>
      <w:r w:rsidRPr="004E2B95">
        <w:rPr>
          <w:rFonts w:asciiTheme="minorEastAsia" w:hAnsiTheme="minorEastAsia" w:hint="eastAsia"/>
          <w:sz w:val="24"/>
          <w:szCs w:val="24"/>
        </w:rPr>
        <w:t>它</w:t>
      </w:r>
      <w:r w:rsidR="00F3765E" w:rsidRPr="004E2B95">
        <w:rPr>
          <w:rFonts w:asciiTheme="minorEastAsia" w:hAnsiTheme="minorEastAsia" w:hint="eastAsia"/>
          <w:sz w:val="24"/>
          <w:szCs w:val="24"/>
        </w:rPr>
        <w:t>可以不断修正</w:t>
      </w:r>
      <w:r w:rsidRPr="004E2B95">
        <w:rPr>
          <w:rFonts w:asciiTheme="minorEastAsia" w:hAnsiTheme="minorEastAsia" w:hint="eastAsia"/>
          <w:sz w:val="24"/>
          <w:szCs w:val="24"/>
        </w:rPr>
        <w:t>其</w:t>
      </w:r>
      <w:r w:rsidR="00F3765E" w:rsidRPr="004E2B95">
        <w:rPr>
          <w:rFonts w:asciiTheme="minorEastAsia" w:hAnsiTheme="minorEastAsia" w:hint="eastAsia"/>
          <w:sz w:val="24"/>
          <w:szCs w:val="24"/>
        </w:rPr>
        <w:t>结论，</w:t>
      </w:r>
      <w:r w:rsidR="00AA202B" w:rsidRPr="004E2B95">
        <w:rPr>
          <w:rFonts w:asciiTheme="minorEastAsia" w:hAnsiTheme="minorEastAsia" w:hint="eastAsia"/>
          <w:sz w:val="24"/>
          <w:szCs w:val="24"/>
        </w:rPr>
        <w:t>这</w:t>
      </w:r>
      <w:r w:rsidRPr="004E2B95">
        <w:rPr>
          <w:rFonts w:asciiTheme="minorEastAsia" w:hAnsiTheme="minorEastAsia" w:hint="eastAsia"/>
          <w:sz w:val="24"/>
          <w:szCs w:val="24"/>
        </w:rPr>
        <w:t>便</w:t>
      </w:r>
      <w:r w:rsidR="00F3765E" w:rsidRPr="004E2B95">
        <w:rPr>
          <w:rFonts w:asciiTheme="minorEastAsia" w:hAnsiTheme="minorEastAsia" w:hint="eastAsia"/>
          <w:sz w:val="24"/>
          <w:szCs w:val="24"/>
        </w:rPr>
        <w:t>满足了常识推理的要求，使得</w:t>
      </w:r>
      <w:r w:rsidRPr="004E2B95">
        <w:rPr>
          <w:rFonts w:asciiTheme="minorEastAsia" w:hAnsiTheme="minorEastAsia" w:hint="eastAsia"/>
          <w:sz w:val="24"/>
          <w:szCs w:val="24"/>
        </w:rPr>
        <w:t>非单调推理更加适合于</w:t>
      </w:r>
      <w:r w:rsidR="004639AD" w:rsidRPr="004E2B95">
        <w:rPr>
          <w:rFonts w:asciiTheme="minorEastAsia" w:hAnsiTheme="minorEastAsia" w:hint="eastAsia"/>
          <w:sz w:val="24"/>
          <w:szCs w:val="24"/>
        </w:rPr>
        <w:t>日常</w:t>
      </w:r>
      <w:r w:rsidR="00AA202B" w:rsidRPr="004E2B95">
        <w:rPr>
          <w:rFonts w:asciiTheme="minorEastAsia" w:hAnsiTheme="minorEastAsia" w:hint="eastAsia"/>
          <w:sz w:val="24"/>
          <w:szCs w:val="24"/>
        </w:rPr>
        <w:t>复杂推理问题。</w:t>
      </w:r>
    </w:p>
    <w:p w:rsidR="00140237" w:rsidRPr="004E2B95" w:rsidRDefault="00C91CF2"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按上</w:t>
      </w:r>
      <w:r w:rsidR="00D863AB" w:rsidRPr="004E2B95">
        <w:rPr>
          <w:rFonts w:asciiTheme="minorEastAsia" w:hAnsiTheme="minorEastAsia" w:hint="eastAsia"/>
          <w:sz w:val="24"/>
          <w:szCs w:val="24"/>
        </w:rPr>
        <w:t>，非单调逻辑</w:t>
      </w:r>
      <w:r w:rsidR="00AA202B" w:rsidRPr="004E2B95">
        <w:rPr>
          <w:rFonts w:asciiTheme="minorEastAsia" w:hAnsiTheme="minorEastAsia" w:hint="eastAsia"/>
          <w:sz w:val="24"/>
          <w:szCs w:val="24"/>
        </w:rPr>
        <w:t>的</w:t>
      </w:r>
      <w:r w:rsidR="00D863AB" w:rsidRPr="004E2B95">
        <w:rPr>
          <w:rFonts w:asciiTheme="minorEastAsia" w:hAnsiTheme="minorEastAsia" w:hint="eastAsia"/>
          <w:sz w:val="24"/>
          <w:szCs w:val="24"/>
        </w:rPr>
        <w:t>终极目标是使其推理的有效性最终</w:t>
      </w:r>
      <w:r w:rsidR="00F3765E" w:rsidRPr="004E2B95">
        <w:rPr>
          <w:rFonts w:asciiTheme="minorEastAsia" w:hAnsiTheme="minorEastAsia" w:hint="eastAsia"/>
          <w:sz w:val="24"/>
          <w:szCs w:val="24"/>
        </w:rPr>
        <w:t>指向</w:t>
      </w:r>
      <w:r w:rsidR="00AA202B" w:rsidRPr="004E2B95">
        <w:rPr>
          <w:rFonts w:asciiTheme="minorEastAsia" w:hAnsiTheme="minorEastAsia" w:hint="eastAsia"/>
          <w:sz w:val="24"/>
          <w:szCs w:val="24"/>
        </w:rPr>
        <w:t>实际情况的合理性</w:t>
      </w:r>
      <w:r w:rsidR="00D863AB" w:rsidRPr="004E2B95">
        <w:rPr>
          <w:rFonts w:asciiTheme="minorEastAsia" w:hAnsiTheme="minorEastAsia" w:hint="eastAsia"/>
          <w:sz w:val="24"/>
          <w:szCs w:val="24"/>
        </w:rPr>
        <w:t>，即要求推理</w:t>
      </w:r>
      <w:r w:rsidR="004639AD" w:rsidRPr="004E2B95">
        <w:rPr>
          <w:rFonts w:asciiTheme="minorEastAsia" w:hAnsiTheme="minorEastAsia" w:hint="eastAsia"/>
          <w:sz w:val="24"/>
          <w:szCs w:val="24"/>
        </w:rPr>
        <w:t>能合乎情理地解释现实状况</w:t>
      </w:r>
      <w:r w:rsidR="00D863AB" w:rsidRPr="004E2B95">
        <w:rPr>
          <w:rFonts w:asciiTheme="minorEastAsia" w:hAnsiTheme="minorEastAsia" w:hint="eastAsia"/>
          <w:sz w:val="24"/>
          <w:szCs w:val="24"/>
        </w:rPr>
        <w:t>。</w:t>
      </w:r>
      <w:r w:rsidR="00B179C1" w:rsidRPr="004E2B95">
        <w:rPr>
          <w:rFonts w:asciiTheme="minorEastAsia" w:hAnsiTheme="minorEastAsia" w:hint="eastAsia"/>
          <w:sz w:val="24"/>
          <w:szCs w:val="24"/>
        </w:rPr>
        <w:t>这种</w:t>
      </w:r>
      <w:r w:rsidR="00B034E0" w:rsidRPr="004E2B95">
        <w:rPr>
          <w:rFonts w:asciiTheme="minorEastAsia" w:hAnsiTheme="minorEastAsia" w:hint="eastAsia"/>
          <w:sz w:val="24"/>
          <w:szCs w:val="24"/>
        </w:rPr>
        <w:t>合理性往往带着</w:t>
      </w:r>
      <w:r w:rsidR="00B179C1" w:rsidRPr="004E2B95">
        <w:rPr>
          <w:rFonts w:asciiTheme="minorEastAsia" w:hAnsiTheme="minorEastAsia" w:hint="eastAsia"/>
          <w:sz w:val="24"/>
          <w:szCs w:val="24"/>
        </w:rPr>
        <w:t>具有模态特征的</w:t>
      </w:r>
      <w:r w:rsidR="00D863AB" w:rsidRPr="004E2B95">
        <w:rPr>
          <w:rFonts w:asciiTheme="minorEastAsia" w:hAnsiTheme="minorEastAsia" w:hint="eastAsia"/>
          <w:sz w:val="24"/>
          <w:szCs w:val="24"/>
        </w:rPr>
        <w:t>主观性</w:t>
      </w:r>
      <w:r w:rsidR="00B179C1" w:rsidRPr="004E2B95">
        <w:rPr>
          <w:rFonts w:asciiTheme="minorEastAsia" w:hAnsiTheme="minorEastAsia" w:hint="eastAsia"/>
          <w:sz w:val="24"/>
          <w:szCs w:val="24"/>
        </w:rPr>
        <w:t>和时效性</w:t>
      </w:r>
      <w:r w:rsidR="00D863AB" w:rsidRPr="004E2B95">
        <w:rPr>
          <w:rFonts w:asciiTheme="minorEastAsia" w:hAnsiTheme="minorEastAsia" w:hint="eastAsia"/>
          <w:sz w:val="24"/>
          <w:szCs w:val="24"/>
        </w:rPr>
        <w:t>。</w:t>
      </w:r>
      <w:r w:rsidR="00B179C1" w:rsidRPr="004E2B95">
        <w:rPr>
          <w:rFonts w:asciiTheme="minorEastAsia" w:hAnsiTheme="minorEastAsia" w:hint="eastAsia"/>
          <w:sz w:val="24"/>
          <w:szCs w:val="24"/>
        </w:rPr>
        <w:t>所谓主观性主要是考虑到相信</w:t>
      </w:r>
      <w:proofErr w:type="gramStart"/>
      <w:r w:rsidR="00B179C1" w:rsidRPr="004E2B95">
        <w:rPr>
          <w:rFonts w:asciiTheme="minorEastAsia" w:hAnsiTheme="minorEastAsia" w:hint="eastAsia"/>
          <w:sz w:val="24"/>
          <w:szCs w:val="24"/>
        </w:rPr>
        <w:t>某事实</w:t>
      </w:r>
      <w:proofErr w:type="gramEnd"/>
      <w:r w:rsidR="00B179C1" w:rsidRPr="004E2B95">
        <w:rPr>
          <w:rFonts w:asciiTheme="minorEastAsia" w:hAnsiTheme="minorEastAsia" w:hint="eastAsia"/>
          <w:sz w:val="24"/>
          <w:szCs w:val="24"/>
        </w:rPr>
        <w:t>为真的</w:t>
      </w:r>
      <w:r w:rsidR="004639AD" w:rsidRPr="004E2B95">
        <w:rPr>
          <w:rFonts w:asciiTheme="minorEastAsia" w:hAnsiTheme="minorEastAsia" w:hint="eastAsia"/>
          <w:sz w:val="24"/>
          <w:szCs w:val="24"/>
        </w:rPr>
        <w:t>不同</w:t>
      </w:r>
      <w:r w:rsidR="00B034E0" w:rsidRPr="004E2B95">
        <w:rPr>
          <w:rFonts w:asciiTheme="minorEastAsia" w:hAnsiTheme="minorEastAsia" w:hint="eastAsia"/>
          <w:sz w:val="24"/>
          <w:szCs w:val="24"/>
        </w:rPr>
        <w:t>主体之间，</w:t>
      </w:r>
      <w:r w:rsidR="004E2B95" w:rsidRPr="004E2B95">
        <w:rPr>
          <w:rFonts w:asciiTheme="minorEastAsia" w:hAnsiTheme="minorEastAsia" w:hint="eastAsia"/>
          <w:sz w:val="24"/>
          <w:szCs w:val="24"/>
        </w:rPr>
        <w:t>判断</w:t>
      </w:r>
      <w:r w:rsidR="00B179C1" w:rsidRPr="004E2B95">
        <w:rPr>
          <w:rFonts w:asciiTheme="minorEastAsia" w:hAnsiTheme="minorEastAsia" w:hint="eastAsia"/>
          <w:sz w:val="24"/>
          <w:szCs w:val="24"/>
        </w:rPr>
        <w:t>事实</w:t>
      </w:r>
      <w:r w:rsidR="00B034E0" w:rsidRPr="004E2B95">
        <w:rPr>
          <w:rFonts w:asciiTheme="minorEastAsia" w:hAnsiTheme="minorEastAsia" w:hint="eastAsia"/>
          <w:sz w:val="24"/>
          <w:szCs w:val="24"/>
        </w:rPr>
        <w:t>是否为</w:t>
      </w:r>
      <w:r w:rsidR="00B179C1" w:rsidRPr="004E2B95">
        <w:rPr>
          <w:rFonts w:asciiTheme="minorEastAsia" w:hAnsiTheme="minorEastAsia" w:hint="eastAsia"/>
          <w:sz w:val="24"/>
          <w:szCs w:val="24"/>
        </w:rPr>
        <w:t>真的标准可能不</w:t>
      </w:r>
      <w:r w:rsidR="004E2B95" w:rsidRPr="004E2B95">
        <w:rPr>
          <w:rFonts w:asciiTheme="minorEastAsia" w:hAnsiTheme="minorEastAsia" w:hint="eastAsia"/>
          <w:sz w:val="24"/>
          <w:szCs w:val="24"/>
        </w:rPr>
        <w:t>统</w:t>
      </w:r>
      <w:r w:rsidR="00B179C1" w:rsidRPr="004E2B95">
        <w:rPr>
          <w:rFonts w:asciiTheme="minorEastAsia" w:hAnsiTheme="minorEastAsia" w:hint="eastAsia"/>
          <w:sz w:val="24"/>
          <w:szCs w:val="24"/>
        </w:rPr>
        <w:t>一</w:t>
      </w:r>
      <w:r w:rsidR="004E2B95" w:rsidRPr="004E2B95">
        <w:rPr>
          <w:rFonts w:asciiTheme="minorEastAsia" w:hAnsiTheme="minorEastAsia" w:hint="eastAsia"/>
          <w:sz w:val="24"/>
          <w:szCs w:val="24"/>
        </w:rPr>
        <w:t>。所谓</w:t>
      </w:r>
      <w:r w:rsidR="00B179C1" w:rsidRPr="004E2B95">
        <w:rPr>
          <w:rFonts w:asciiTheme="minorEastAsia" w:hAnsiTheme="minorEastAsia" w:hint="eastAsia"/>
          <w:sz w:val="24"/>
          <w:szCs w:val="24"/>
        </w:rPr>
        <w:t>时效性体现在随着自身信念集的扩充，原来的结论在某些情况下将会被废止。</w:t>
      </w:r>
      <w:r w:rsidR="00D863AB" w:rsidRPr="004E2B95">
        <w:rPr>
          <w:rFonts w:asciiTheme="minorEastAsia" w:hAnsiTheme="minorEastAsia" w:hint="eastAsia"/>
          <w:sz w:val="24"/>
          <w:szCs w:val="24"/>
        </w:rPr>
        <w:t>故而</w:t>
      </w:r>
      <w:r w:rsidR="00B179C1" w:rsidRPr="004E2B95">
        <w:rPr>
          <w:rFonts w:asciiTheme="minorEastAsia" w:hAnsiTheme="minorEastAsia" w:hint="eastAsia"/>
          <w:sz w:val="24"/>
          <w:szCs w:val="24"/>
        </w:rPr>
        <w:t>，非单调逻辑有时</w:t>
      </w:r>
      <w:r w:rsidR="00D863AB" w:rsidRPr="004E2B95">
        <w:rPr>
          <w:rFonts w:asciiTheme="minorEastAsia" w:hAnsiTheme="minorEastAsia" w:hint="eastAsia"/>
          <w:sz w:val="24"/>
          <w:szCs w:val="24"/>
        </w:rPr>
        <w:t>也被称为</w:t>
      </w:r>
      <w:r w:rsidR="00B179C1" w:rsidRPr="004E2B95">
        <w:rPr>
          <w:rFonts w:asciiTheme="minorEastAsia" w:hAnsiTheme="minorEastAsia" w:hint="eastAsia"/>
          <w:sz w:val="24"/>
          <w:szCs w:val="24"/>
        </w:rPr>
        <w:t>“可废止逻辑”。</w:t>
      </w:r>
    </w:p>
    <w:p w:rsidR="007D6430" w:rsidRPr="005B2EA8" w:rsidRDefault="005B2EA8" w:rsidP="0085068C">
      <w:pPr>
        <w:pStyle w:val="2"/>
        <w:spacing w:line="360" w:lineRule="auto"/>
      </w:pPr>
      <w:bookmarkStart w:id="13" w:name="_Toc512784646"/>
      <w:r w:rsidRPr="005B2EA8">
        <w:rPr>
          <w:rFonts w:hint="eastAsia"/>
        </w:rPr>
        <w:t>（二）</w:t>
      </w:r>
      <w:r w:rsidR="007D6430" w:rsidRPr="005B2EA8">
        <w:rPr>
          <w:rFonts w:hint="eastAsia"/>
        </w:rPr>
        <w:t xml:space="preserve"> </w:t>
      </w:r>
      <w:r w:rsidR="00433247" w:rsidRPr="005B2EA8">
        <w:rPr>
          <w:rFonts w:hint="eastAsia"/>
        </w:rPr>
        <w:t>“</w:t>
      </w:r>
      <w:r w:rsidR="0052261A" w:rsidRPr="005B2EA8">
        <w:rPr>
          <w:rFonts w:hint="eastAsia"/>
        </w:rPr>
        <w:t>演绎逻辑</w:t>
      </w:r>
      <w:r w:rsidR="0052261A" w:rsidRPr="005B2EA8">
        <w:rPr>
          <w:rFonts w:hint="eastAsia"/>
        </w:rPr>
        <w:t>+</w:t>
      </w:r>
      <w:r w:rsidR="0052261A" w:rsidRPr="005B2EA8">
        <w:rPr>
          <w:rFonts w:hint="eastAsia"/>
        </w:rPr>
        <w:t>信念修正</w:t>
      </w:r>
      <w:r w:rsidR="00433247" w:rsidRPr="005B2EA8">
        <w:rPr>
          <w:rFonts w:hint="eastAsia"/>
        </w:rPr>
        <w:t>”</w:t>
      </w:r>
      <w:r w:rsidR="0052261A" w:rsidRPr="005B2EA8">
        <w:rPr>
          <w:rFonts w:hint="eastAsia"/>
        </w:rPr>
        <w:t>之于</w:t>
      </w:r>
      <w:r w:rsidR="007D6430" w:rsidRPr="005B2EA8">
        <w:rPr>
          <w:rFonts w:hint="eastAsia"/>
        </w:rPr>
        <w:t>非单调逻辑的批判</w:t>
      </w:r>
      <w:bookmarkEnd w:id="13"/>
    </w:p>
    <w:p w:rsidR="0052261A" w:rsidRPr="004E2B95" w:rsidRDefault="00C91CF2"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接下来所要讨论的问题</w:t>
      </w:r>
      <w:r w:rsidR="0052261A" w:rsidRPr="004E2B95">
        <w:rPr>
          <w:rFonts w:asciiTheme="minorEastAsia" w:hAnsiTheme="minorEastAsia" w:hint="eastAsia"/>
          <w:sz w:val="24"/>
          <w:szCs w:val="24"/>
        </w:rPr>
        <w:t>便是</w:t>
      </w:r>
      <w:r w:rsidR="0052038E" w:rsidRPr="004E2B95">
        <w:rPr>
          <w:rFonts w:asciiTheme="minorEastAsia" w:hAnsiTheme="minorEastAsia" w:hint="eastAsia"/>
          <w:sz w:val="24"/>
          <w:szCs w:val="24"/>
        </w:rPr>
        <w:t>，</w:t>
      </w:r>
      <w:r w:rsidR="0052261A" w:rsidRPr="004E2B95">
        <w:rPr>
          <w:rFonts w:asciiTheme="minorEastAsia" w:hAnsiTheme="minorEastAsia" w:hint="eastAsia"/>
          <w:sz w:val="24"/>
          <w:szCs w:val="24"/>
        </w:rPr>
        <w:t>可废止性推理是否必须依托于非单调逻辑的问题，或者说是</w:t>
      </w:r>
      <w:r w:rsidR="00433247" w:rsidRPr="004E2B95">
        <w:rPr>
          <w:rFonts w:asciiTheme="minorEastAsia" w:hAnsiTheme="minorEastAsia" w:hint="eastAsia"/>
          <w:sz w:val="24"/>
          <w:szCs w:val="24"/>
        </w:rPr>
        <w:t>“</w:t>
      </w:r>
      <w:r w:rsidR="0052261A" w:rsidRPr="004E2B95">
        <w:rPr>
          <w:rFonts w:asciiTheme="minorEastAsia" w:hAnsiTheme="minorEastAsia" w:hint="eastAsia"/>
          <w:sz w:val="24"/>
          <w:szCs w:val="24"/>
        </w:rPr>
        <w:t>演绎逻辑+信念修正</w:t>
      </w:r>
      <w:r w:rsidR="00433247" w:rsidRPr="004E2B95">
        <w:rPr>
          <w:rFonts w:asciiTheme="minorEastAsia" w:hAnsiTheme="minorEastAsia" w:hint="eastAsia"/>
          <w:sz w:val="24"/>
          <w:szCs w:val="24"/>
        </w:rPr>
        <w:t>”的组合</w:t>
      </w:r>
      <w:r w:rsidR="0052261A" w:rsidRPr="004E2B95">
        <w:rPr>
          <w:rFonts w:asciiTheme="minorEastAsia" w:hAnsiTheme="minorEastAsia" w:hint="eastAsia"/>
          <w:sz w:val="24"/>
          <w:szCs w:val="24"/>
        </w:rPr>
        <w:t>是否可以合理替代非单调逻辑</w:t>
      </w:r>
      <w:r w:rsidR="00A94799">
        <w:rPr>
          <w:rFonts w:asciiTheme="minorEastAsia" w:hAnsiTheme="minorEastAsia" w:hint="eastAsia"/>
          <w:sz w:val="24"/>
          <w:szCs w:val="24"/>
        </w:rPr>
        <w:t>来</w:t>
      </w:r>
      <w:r w:rsidR="00433247" w:rsidRPr="004E2B95">
        <w:rPr>
          <w:rFonts w:asciiTheme="minorEastAsia" w:hAnsiTheme="minorEastAsia" w:hint="eastAsia"/>
          <w:sz w:val="24"/>
          <w:szCs w:val="24"/>
        </w:rPr>
        <w:t>处</w:t>
      </w:r>
      <w:r w:rsidR="00433247" w:rsidRPr="004E2B95">
        <w:rPr>
          <w:rFonts w:asciiTheme="minorEastAsia" w:hAnsiTheme="minorEastAsia" w:hint="eastAsia"/>
          <w:sz w:val="24"/>
          <w:szCs w:val="24"/>
        </w:rPr>
        <w:lastRenderedPageBreak/>
        <w:t>理可废止性问题</w:t>
      </w:r>
      <w:r w:rsidR="0052038E" w:rsidRPr="004E2B95">
        <w:rPr>
          <w:rFonts w:asciiTheme="minorEastAsia" w:hAnsiTheme="minorEastAsia" w:hint="eastAsia"/>
          <w:sz w:val="24"/>
          <w:szCs w:val="24"/>
        </w:rPr>
        <w:t>？对此</w:t>
      </w:r>
      <w:r w:rsidR="00433247" w:rsidRPr="004E2B95">
        <w:rPr>
          <w:rFonts w:asciiTheme="minorEastAsia" w:hAnsiTheme="minorEastAsia" w:hint="eastAsia"/>
          <w:sz w:val="24"/>
          <w:szCs w:val="24"/>
        </w:rPr>
        <w:t>我们</w:t>
      </w:r>
      <w:r w:rsidR="0052038E" w:rsidRPr="004E2B95">
        <w:rPr>
          <w:rFonts w:asciiTheme="minorEastAsia" w:hAnsiTheme="minorEastAsia" w:hint="eastAsia"/>
          <w:sz w:val="24"/>
          <w:szCs w:val="24"/>
        </w:rPr>
        <w:t>可以</w:t>
      </w:r>
      <w:r w:rsidR="0052261A" w:rsidRPr="004E2B95">
        <w:rPr>
          <w:rFonts w:asciiTheme="minorEastAsia" w:hAnsiTheme="minorEastAsia" w:hint="eastAsia"/>
          <w:sz w:val="24"/>
          <w:szCs w:val="24"/>
        </w:rPr>
        <w:t>给出</w:t>
      </w:r>
      <w:r w:rsidR="00433247" w:rsidRPr="004E2B95">
        <w:rPr>
          <w:rFonts w:asciiTheme="minorEastAsia" w:hAnsiTheme="minorEastAsia" w:hint="eastAsia"/>
          <w:sz w:val="24"/>
          <w:szCs w:val="24"/>
        </w:rPr>
        <w:t>关于</w:t>
      </w:r>
      <w:r w:rsidR="008118AA" w:rsidRPr="004E2B95">
        <w:rPr>
          <w:rFonts w:asciiTheme="minorEastAsia" w:hAnsiTheme="minorEastAsia" w:hint="eastAsia"/>
          <w:sz w:val="24"/>
          <w:szCs w:val="24"/>
        </w:rPr>
        <w:t>适用</w:t>
      </w:r>
      <w:r w:rsidR="0052261A" w:rsidRPr="004E2B95">
        <w:rPr>
          <w:rFonts w:asciiTheme="minorEastAsia" w:hAnsiTheme="minorEastAsia" w:hint="eastAsia"/>
          <w:sz w:val="24"/>
          <w:szCs w:val="24"/>
        </w:rPr>
        <w:t>非单调逻辑的</w:t>
      </w:r>
      <w:r w:rsidR="00433247" w:rsidRPr="004E2B95">
        <w:rPr>
          <w:rFonts w:asciiTheme="minorEastAsia" w:hAnsiTheme="minorEastAsia" w:hint="eastAsia"/>
          <w:sz w:val="24"/>
          <w:szCs w:val="24"/>
        </w:rPr>
        <w:t>一系列</w:t>
      </w:r>
      <w:r w:rsidR="0052261A" w:rsidRPr="004E2B95">
        <w:rPr>
          <w:rFonts w:asciiTheme="minorEastAsia" w:hAnsiTheme="minorEastAsia" w:hint="eastAsia"/>
          <w:sz w:val="24"/>
          <w:szCs w:val="24"/>
        </w:rPr>
        <w:t>批判意见。</w:t>
      </w:r>
    </w:p>
    <w:p w:rsidR="007D6430" w:rsidRPr="005B2EA8" w:rsidRDefault="00EB7765" w:rsidP="0085068C">
      <w:pPr>
        <w:pStyle w:val="3"/>
        <w:spacing w:line="360" w:lineRule="auto"/>
      </w:pPr>
      <w:bookmarkStart w:id="14" w:name="_Toc512784647"/>
      <w:r>
        <w:rPr>
          <w:rFonts w:hint="eastAsia"/>
        </w:rPr>
        <w:t>1.</w:t>
      </w:r>
      <w:r w:rsidR="0052261A" w:rsidRPr="005B2EA8">
        <w:rPr>
          <w:rFonts w:hint="eastAsia"/>
        </w:rPr>
        <w:t>阿尔罗诺及“可废止条件句”</w:t>
      </w:r>
      <w:bookmarkEnd w:id="14"/>
    </w:p>
    <w:p w:rsidR="00835743" w:rsidRPr="004E2B95" w:rsidRDefault="007F325C" w:rsidP="0085068C">
      <w:pPr>
        <w:spacing w:line="360" w:lineRule="auto"/>
        <w:ind w:firstLineChars="200" w:firstLine="480"/>
        <w:rPr>
          <w:rFonts w:asciiTheme="minorEastAsia" w:hAnsiTheme="minorEastAsia"/>
          <w:sz w:val="24"/>
          <w:szCs w:val="24"/>
        </w:rPr>
      </w:pPr>
      <w:r w:rsidRPr="001F0513">
        <w:rPr>
          <w:rFonts w:asciiTheme="minorEastAsia" w:hAnsiTheme="minorEastAsia" w:hint="eastAsia"/>
          <w:color w:val="000000" w:themeColor="text1"/>
          <w:sz w:val="24"/>
          <w:szCs w:val="24"/>
        </w:rPr>
        <w:t>阿根廷布宜诺斯艾利斯大学著名哲学家、逻辑学家，法学家</w:t>
      </w:r>
      <w:r w:rsidR="0052261A" w:rsidRPr="004E2B95">
        <w:rPr>
          <w:rFonts w:asciiTheme="minorEastAsia" w:hAnsiTheme="minorEastAsia" w:hint="eastAsia"/>
          <w:color w:val="000000" w:themeColor="text1"/>
          <w:sz w:val="24"/>
          <w:szCs w:val="24"/>
        </w:rPr>
        <w:t>阿尔罗诺</w:t>
      </w:r>
      <w:r w:rsidRPr="004E2B95">
        <w:rPr>
          <w:rFonts w:asciiTheme="minorEastAsia" w:hAnsiTheme="minorEastAsia" w:hint="eastAsia"/>
          <w:color w:val="000000" w:themeColor="text1"/>
          <w:sz w:val="24"/>
          <w:szCs w:val="24"/>
        </w:rPr>
        <w:t>教授</w:t>
      </w:r>
      <w:r w:rsidR="0052261A" w:rsidRPr="004E2B95">
        <w:rPr>
          <w:rFonts w:asciiTheme="minorEastAsia" w:hAnsiTheme="minorEastAsia" w:hint="eastAsia"/>
          <w:color w:val="000000" w:themeColor="text1"/>
          <w:sz w:val="24"/>
          <w:szCs w:val="24"/>
        </w:rPr>
        <w:t>（</w:t>
      </w:r>
      <w:proofErr w:type="spellStart"/>
      <w:r w:rsidRPr="00F7097D">
        <w:rPr>
          <w:rFonts w:ascii="Times New Roman" w:hAnsi="Times New Roman" w:cs="Times New Roman"/>
          <w:color w:val="000000" w:themeColor="text1"/>
          <w:sz w:val="24"/>
          <w:szCs w:val="24"/>
        </w:rPr>
        <w:t>C.E.</w:t>
      </w:r>
      <w:r w:rsidR="00F7097D" w:rsidRPr="00F7097D">
        <w:rPr>
          <w:rFonts w:ascii="Times New Roman" w:hAnsi="Times New Roman" w:cs="Times New Roman"/>
          <w:color w:val="000000" w:themeColor="text1"/>
          <w:sz w:val="24"/>
          <w:szCs w:val="24"/>
        </w:rPr>
        <w:t>Alchourró</w:t>
      </w:r>
      <w:r w:rsidR="0052261A" w:rsidRPr="00F7097D">
        <w:rPr>
          <w:rFonts w:ascii="Times New Roman" w:hAnsi="Times New Roman" w:cs="Times New Roman"/>
          <w:color w:val="000000" w:themeColor="text1"/>
          <w:sz w:val="24"/>
          <w:szCs w:val="24"/>
        </w:rPr>
        <w:t>n</w:t>
      </w:r>
      <w:proofErr w:type="spellEnd"/>
      <w:r w:rsidR="0052261A" w:rsidRPr="004E2B95">
        <w:rPr>
          <w:rFonts w:asciiTheme="minorEastAsia" w:hAnsiTheme="minorEastAsia" w:hint="eastAsia"/>
          <w:color w:val="000000" w:themeColor="text1"/>
          <w:sz w:val="24"/>
          <w:szCs w:val="24"/>
        </w:rPr>
        <w:t>）</w:t>
      </w:r>
      <w:r w:rsidR="0052261A" w:rsidRPr="004E2B95">
        <w:rPr>
          <w:rFonts w:asciiTheme="minorEastAsia" w:hAnsiTheme="minorEastAsia" w:hint="eastAsia"/>
          <w:sz w:val="24"/>
          <w:szCs w:val="24"/>
        </w:rPr>
        <w:t>反对非单调逻辑，他认为非单调逻辑是无用的，对这一概念的广泛运用实际是出于“逻辑”与“信念修正”之间的概念混淆。阿尔罗诺提出“可废止条件句”的概念来讨论可废止性，他认为：一个可废止的条件句就是在“常规”情形中成立的条件句。</w:t>
      </w:r>
      <w:r w:rsidR="00433247" w:rsidRPr="004E2B95">
        <w:rPr>
          <w:rStyle w:val="a7"/>
          <w:rFonts w:asciiTheme="minorEastAsia" w:hAnsiTheme="minorEastAsia"/>
          <w:sz w:val="24"/>
          <w:szCs w:val="24"/>
        </w:rPr>
        <w:footnoteReference w:id="12"/>
      </w:r>
      <w:r w:rsidR="00556D7C" w:rsidRPr="004E2B95">
        <w:rPr>
          <w:rFonts w:asciiTheme="minorEastAsia" w:hAnsiTheme="minorEastAsia" w:hint="eastAsia"/>
          <w:sz w:val="24"/>
          <w:szCs w:val="24"/>
        </w:rPr>
        <w:t>比如“如果某人做出了盗情行为</w:t>
      </w:r>
      <w:r w:rsidR="00CF24D2" w:rsidRPr="004E2B95">
        <w:rPr>
          <w:rFonts w:asciiTheme="minorEastAsia" w:hAnsiTheme="minorEastAsia" w:hint="eastAsia"/>
          <w:sz w:val="24"/>
          <w:szCs w:val="24"/>
        </w:rPr>
        <w:t>，那么他</w:t>
      </w:r>
      <w:r w:rsidR="00556D7C" w:rsidRPr="004E2B95">
        <w:rPr>
          <w:rFonts w:asciiTheme="minorEastAsia" w:hAnsiTheme="minorEastAsia" w:hint="eastAsia"/>
          <w:sz w:val="24"/>
          <w:szCs w:val="24"/>
        </w:rPr>
        <w:t>是应当受到惩罚的”这一条件句的可废止性是指在常规情形中，盗窃</w:t>
      </w:r>
      <w:r w:rsidR="00CF24D2" w:rsidRPr="004E2B95">
        <w:rPr>
          <w:rFonts w:asciiTheme="minorEastAsia" w:hAnsiTheme="minorEastAsia" w:hint="eastAsia"/>
          <w:sz w:val="24"/>
          <w:szCs w:val="24"/>
        </w:rPr>
        <w:t>的人是应当受罚的。</w:t>
      </w:r>
      <w:r w:rsidR="00556D7C" w:rsidRPr="004E2B95">
        <w:rPr>
          <w:rFonts w:asciiTheme="minorEastAsia" w:hAnsiTheme="minorEastAsia" w:hint="eastAsia"/>
          <w:sz w:val="24"/>
          <w:szCs w:val="24"/>
        </w:rPr>
        <w:t>如果我们假设盗窃</w:t>
      </w:r>
      <w:r w:rsidR="00C237DC" w:rsidRPr="004E2B95">
        <w:rPr>
          <w:rFonts w:asciiTheme="minorEastAsia" w:hAnsiTheme="minorEastAsia" w:hint="eastAsia"/>
          <w:sz w:val="24"/>
          <w:szCs w:val="24"/>
        </w:rPr>
        <w:t>应该受罚在遇见不可抗力因素时不得适用，那么依非单调</w:t>
      </w:r>
      <w:r w:rsidR="00556D7C" w:rsidRPr="004E2B95">
        <w:rPr>
          <w:rFonts w:asciiTheme="minorEastAsia" w:hAnsiTheme="minorEastAsia" w:hint="eastAsia"/>
          <w:sz w:val="24"/>
          <w:szCs w:val="24"/>
        </w:rPr>
        <w:t>逻辑的处理方式，如果张三面临着不可抗力因素，那么从“张三做出盗窃行为</w:t>
      </w:r>
      <w:r w:rsidR="00C237DC" w:rsidRPr="004E2B95">
        <w:rPr>
          <w:rFonts w:asciiTheme="minorEastAsia" w:hAnsiTheme="minorEastAsia" w:hint="eastAsia"/>
          <w:sz w:val="24"/>
          <w:szCs w:val="24"/>
        </w:rPr>
        <w:t>”就不能合理推论出“张三应该受到处罚”。那如果我们不适用非单调逻辑，转而选择修正信念的方式</w:t>
      </w:r>
      <w:r w:rsidR="004A1923" w:rsidRPr="004E2B95">
        <w:rPr>
          <w:rFonts w:asciiTheme="minorEastAsia" w:hAnsiTheme="minorEastAsia" w:hint="eastAsia"/>
          <w:sz w:val="24"/>
          <w:szCs w:val="24"/>
        </w:rPr>
        <w:t>，就需要将</w:t>
      </w:r>
      <w:r w:rsidR="00556D7C" w:rsidRPr="004E2B95">
        <w:rPr>
          <w:rFonts w:asciiTheme="minorEastAsia" w:hAnsiTheme="minorEastAsia" w:hint="eastAsia"/>
          <w:sz w:val="24"/>
          <w:szCs w:val="24"/>
        </w:rPr>
        <w:t>“盗窃</w:t>
      </w:r>
      <w:r w:rsidR="00C237DC" w:rsidRPr="004E2B95">
        <w:rPr>
          <w:rFonts w:asciiTheme="minorEastAsia" w:hAnsiTheme="minorEastAsia" w:hint="eastAsia"/>
          <w:sz w:val="24"/>
          <w:szCs w:val="24"/>
        </w:rPr>
        <w:t>应该受罚”这一信念修正为“没有不可抗力因素的情</w:t>
      </w:r>
      <w:r w:rsidR="00556D7C" w:rsidRPr="004E2B95">
        <w:rPr>
          <w:rFonts w:asciiTheme="minorEastAsia" w:hAnsiTheme="minorEastAsia" w:hint="eastAsia"/>
          <w:sz w:val="24"/>
          <w:szCs w:val="24"/>
        </w:rPr>
        <w:t>况下盗窃</w:t>
      </w:r>
      <w:r w:rsidR="00C237DC" w:rsidRPr="004E2B95">
        <w:rPr>
          <w:rFonts w:asciiTheme="minorEastAsia" w:hAnsiTheme="minorEastAsia" w:hint="eastAsia"/>
          <w:sz w:val="24"/>
          <w:szCs w:val="24"/>
        </w:rPr>
        <w:t>应该受罚”</w:t>
      </w:r>
      <w:r w:rsidR="004A1923" w:rsidRPr="004E2B95">
        <w:rPr>
          <w:rFonts w:asciiTheme="minorEastAsia" w:hAnsiTheme="minorEastAsia" w:hint="eastAsia"/>
          <w:sz w:val="24"/>
          <w:szCs w:val="24"/>
        </w:rPr>
        <w:t>。从推论的结论来看，结合演绎逻辑与信念修正对可废止性进行刻画与使用非单调逻辑的效果是一样的，所以说可废止性并不一定要依赖于非单调逻辑。并且阿尔罗诺本人是更倾向于</w:t>
      </w:r>
      <w:r w:rsidR="00A24118" w:rsidRPr="004E2B95">
        <w:rPr>
          <w:rFonts w:asciiTheme="minorEastAsia" w:hAnsiTheme="minorEastAsia" w:hint="eastAsia"/>
          <w:sz w:val="24"/>
          <w:szCs w:val="24"/>
        </w:rPr>
        <w:t>信念修正的</w:t>
      </w:r>
      <w:r w:rsidR="0044610E" w:rsidRPr="004E2B95">
        <w:rPr>
          <w:rFonts w:asciiTheme="minorEastAsia" w:hAnsiTheme="minorEastAsia" w:hint="eastAsia"/>
          <w:sz w:val="24"/>
          <w:szCs w:val="24"/>
        </w:rPr>
        <w:t>，因为应用非单调逻辑会在一定程度上掩饰一些可废止性理论的错误，而信念修正的方式</w:t>
      </w:r>
      <w:r w:rsidR="00D65E98" w:rsidRPr="004E2B95">
        <w:rPr>
          <w:rFonts w:asciiTheme="minorEastAsia" w:hAnsiTheme="minorEastAsia" w:hint="eastAsia"/>
          <w:sz w:val="24"/>
          <w:szCs w:val="24"/>
        </w:rPr>
        <w:t>则</w:t>
      </w:r>
      <w:r w:rsidR="0044610E" w:rsidRPr="004E2B95">
        <w:rPr>
          <w:rFonts w:asciiTheme="minorEastAsia" w:hAnsiTheme="minorEastAsia" w:hint="eastAsia"/>
          <w:sz w:val="24"/>
          <w:szCs w:val="24"/>
        </w:rPr>
        <w:t>因为对</w:t>
      </w:r>
      <w:r w:rsidR="00D65E98" w:rsidRPr="004E2B95">
        <w:rPr>
          <w:rFonts w:asciiTheme="minorEastAsia" w:hAnsiTheme="minorEastAsia" w:hint="eastAsia"/>
          <w:sz w:val="24"/>
          <w:szCs w:val="24"/>
        </w:rPr>
        <w:t>“规则式关联”的精确描述而倾向于“科学理论的建构”，所以更具有精准性。</w:t>
      </w:r>
      <w:r w:rsidR="00556D7C" w:rsidRPr="001F0513">
        <w:rPr>
          <w:rFonts w:asciiTheme="minorEastAsia" w:hAnsiTheme="minorEastAsia" w:hint="eastAsia"/>
          <w:color w:val="000000" w:themeColor="text1"/>
          <w:sz w:val="24"/>
          <w:szCs w:val="24"/>
        </w:rPr>
        <w:t>本文认为，无论“信念修正+演绎推理”，还是非单调逻辑</w:t>
      </w:r>
      <w:r w:rsidR="00D02152">
        <w:rPr>
          <w:rFonts w:asciiTheme="minorEastAsia" w:hAnsiTheme="minorEastAsia" w:hint="eastAsia"/>
          <w:color w:val="000000" w:themeColor="text1"/>
          <w:sz w:val="24"/>
          <w:szCs w:val="24"/>
        </w:rPr>
        <w:t>，</w:t>
      </w:r>
      <w:r w:rsidR="00556D7C" w:rsidRPr="001F0513">
        <w:rPr>
          <w:rFonts w:asciiTheme="minorEastAsia" w:hAnsiTheme="minorEastAsia" w:hint="eastAsia"/>
          <w:color w:val="000000" w:themeColor="text1"/>
          <w:sz w:val="24"/>
          <w:szCs w:val="24"/>
        </w:rPr>
        <w:t>其实都只是处理可废止性问题的方式而已，究竟做何选择其实可以出于实用性来考虑。的确，“信念修正+演绎推理”的方式更具严密性，但是在其过程中需要不断地完善前提，</w:t>
      </w:r>
      <w:r w:rsidR="00A94799">
        <w:rPr>
          <w:rFonts w:asciiTheme="minorEastAsia" w:hAnsiTheme="minorEastAsia" w:hint="eastAsia"/>
          <w:color w:val="000000" w:themeColor="text1"/>
          <w:sz w:val="24"/>
          <w:szCs w:val="24"/>
        </w:rPr>
        <w:t>从而使其达到高度的普适性，但这种普适性必然</w:t>
      </w:r>
      <w:r w:rsidR="007F191E" w:rsidRPr="001F0513">
        <w:rPr>
          <w:rFonts w:asciiTheme="minorEastAsia" w:hAnsiTheme="minorEastAsia" w:hint="eastAsia"/>
          <w:color w:val="000000" w:themeColor="text1"/>
          <w:sz w:val="24"/>
          <w:szCs w:val="24"/>
        </w:rPr>
        <w:t>要以</w:t>
      </w:r>
      <w:r w:rsidR="00E71E42" w:rsidRPr="001F0513">
        <w:rPr>
          <w:rFonts w:asciiTheme="minorEastAsia" w:hAnsiTheme="minorEastAsia" w:hint="eastAsia"/>
          <w:color w:val="000000" w:themeColor="text1"/>
          <w:sz w:val="24"/>
          <w:szCs w:val="24"/>
        </w:rPr>
        <w:t>内容</w:t>
      </w:r>
      <w:r w:rsidR="00A94799">
        <w:rPr>
          <w:rFonts w:asciiTheme="minorEastAsia" w:hAnsiTheme="minorEastAsia" w:hint="eastAsia"/>
          <w:color w:val="000000" w:themeColor="text1"/>
          <w:sz w:val="24"/>
          <w:szCs w:val="24"/>
        </w:rPr>
        <w:t>的极度复杂性为代价</w:t>
      </w:r>
      <w:r w:rsidR="007F191E" w:rsidRPr="001F0513">
        <w:rPr>
          <w:rFonts w:asciiTheme="minorEastAsia" w:hAnsiTheme="minorEastAsia" w:hint="eastAsia"/>
          <w:color w:val="000000" w:themeColor="text1"/>
          <w:sz w:val="24"/>
          <w:szCs w:val="24"/>
        </w:rPr>
        <w:t>。面对可废止推理，究竟是该选择精准而复杂的信念修正法还是简单却并不绝对经演绎得出的非单调逻辑？这其实并非是一个技术上的问题，只是一种对实用价值性的讨论罢了，下文我们将从多个角度继续延续这一讨论。</w:t>
      </w:r>
    </w:p>
    <w:p w:rsidR="00835743" w:rsidRPr="0085068C" w:rsidRDefault="00EB7765" w:rsidP="0085068C">
      <w:pPr>
        <w:pStyle w:val="3"/>
      </w:pPr>
      <w:bookmarkStart w:id="15" w:name="_Toc512784648"/>
      <w:r w:rsidRPr="0085068C">
        <w:rPr>
          <w:rFonts w:hint="eastAsia"/>
        </w:rPr>
        <w:t>2.</w:t>
      </w:r>
      <w:r w:rsidR="005A7EA6" w:rsidRPr="0085068C">
        <w:rPr>
          <w:rFonts w:hint="eastAsia"/>
        </w:rPr>
        <w:t>舒伊特曼与</w:t>
      </w:r>
      <w:r w:rsidR="008118AA" w:rsidRPr="0085068C">
        <w:rPr>
          <w:rFonts w:hint="eastAsia"/>
        </w:rPr>
        <w:t>法律证成</w:t>
      </w:r>
      <w:bookmarkEnd w:id="15"/>
    </w:p>
    <w:p w:rsidR="00EB7765" w:rsidRDefault="00B101A4" w:rsidP="0085068C">
      <w:pPr>
        <w:spacing w:line="360" w:lineRule="auto"/>
        <w:ind w:firstLineChars="200" w:firstLine="480"/>
        <w:rPr>
          <w:rFonts w:asciiTheme="minorEastAsia" w:hAnsiTheme="minorEastAsia"/>
          <w:sz w:val="24"/>
          <w:szCs w:val="24"/>
        </w:rPr>
      </w:pPr>
      <w:r w:rsidRPr="001F0513">
        <w:rPr>
          <w:rFonts w:asciiTheme="minorEastAsia" w:hAnsiTheme="minorEastAsia" w:hint="eastAsia"/>
          <w:color w:val="000000" w:themeColor="text1"/>
          <w:sz w:val="24"/>
          <w:szCs w:val="24"/>
        </w:rPr>
        <w:t>荷兰阿姆斯特丹大学教授</w:t>
      </w:r>
      <w:r w:rsidR="008118AA" w:rsidRPr="004E2B95">
        <w:rPr>
          <w:rFonts w:asciiTheme="minorEastAsia" w:hAnsiTheme="minorEastAsia" w:hint="eastAsia"/>
          <w:color w:val="000000" w:themeColor="text1"/>
          <w:sz w:val="24"/>
          <w:szCs w:val="24"/>
        </w:rPr>
        <w:t>舒伊曼特（</w:t>
      </w:r>
      <w:proofErr w:type="spellStart"/>
      <w:r w:rsidR="007F325C" w:rsidRPr="00276C52">
        <w:rPr>
          <w:rFonts w:ascii="Times New Roman" w:hAnsi="Times New Roman" w:cs="Times New Roman"/>
          <w:color w:val="000000" w:themeColor="text1"/>
          <w:sz w:val="24"/>
          <w:szCs w:val="24"/>
        </w:rPr>
        <w:t>A.</w:t>
      </w:r>
      <w:r w:rsidR="008118AA" w:rsidRPr="00276C52">
        <w:rPr>
          <w:rFonts w:ascii="Times New Roman" w:hAnsi="Times New Roman" w:cs="Times New Roman"/>
          <w:color w:val="000000" w:themeColor="text1"/>
          <w:sz w:val="24"/>
          <w:szCs w:val="24"/>
        </w:rPr>
        <w:t>Soeteman</w:t>
      </w:r>
      <w:proofErr w:type="spellEnd"/>
      <w:r w:rsidR="008118AA" w:rsidRPr="004E2B95">
        <w:rPr>
          <w:rFonts w:asciiTheme="minorEastAsia" w:hAnsiTheme="minorEastAsia" w:hint="eastAsia"/>
          <w:color w:val="000000" w:themeColor="text1"/>
          <w:sz w:val="24"/>
          <w:szCs w:val="24"/>
        </w:rPr>
        <w:t>）</w:t>
      </w:r>
      <w:r w:rsidR="008118AA" w:rsidRPr="004E2B95">
        <w:rPr>
          <w:rFonts w:asciiTheme="minorEastAsia" w:hAnsiTheme="minorEastAsia"/>
          <w:sz w:val="24"/>
          <w:szCs w:val="24"/>
        </w:rPr>
        <w:t>同样也反对非单调逻辑的</w:t>
      </w:r>
      <w:r w:rsidR="008118AA" w:rsidRPr="004E2B95">
        <w:rPr>
          <w:rFonts w:asciiTheme="minorEastAsia" w:hAnsiTheme="minorEastAsia"/>
          <w:sz w:val="24"/>
          <w:szCs w:val="24"/>
        </w:rPr>
        <w:lastRenderedPageBreak/>
        <w:t>应用</w:t>
      </w:r>
      <w:r w:rsidR="008118AA" w:rsidRPr="004E2B95">
        <w:rPr>
          <w:rFonts w:asciiTheme="minorEastAsia" w:hAnsiTheme="minorEastAsia" w:hint="eastAsia"/>
          <w:sz w:val="24"/>
          <w:szCs w:val="24"/>
        </w:rPr>
        <w:t>，</w:t>
      </w:r>
      <w:r w:rsidRPr="001F0513">
        <w:rPr>
          <w:rFonts w:asciiTheme="minorEastAsia" w:hAnsiTheme="minorEastAsia" w:hint="eastAsia"/>
          <w:color w:val="000000" w:themeColor="text1"/>
          <w:sz w:val="24"/>
          <w:szCs w:val="24"/>
        </w:rPr>
        <w:t>在其2003年的论文中</w:t>
      </w:r>
      <w:r w:rsidRPr="004E2B95">
        <w:rPr>
          <w:rFonts w:asciiTheme="minorEastAsia" w:hAnsiTheme="minorEastAsia" w:hint="eastAsia"/>
          <w:sz w:val="24"/>
          <w:szCs w:val="24"/>
        </w:rPr>
        <w:t>，</w:t>
      </w:r>
      <w:r w:rsidRPr="004E2B95">
        <w:rPr>
          <w:rFonts w:asciiTheme="minorEastAsia" w:hAnsiTheme="minorEastAsia"/>
          <w:sz w:val="24"/>
          <w:szCs w:val="24"/>
        </w:rPr>
        <w:t>他提出</w:t>
      </w:r>
      <w:r w:rsidR="008118AA" w:rsidRPr="004E2B95">
        <w:rPr>
          <w:rFonts w:asciiTheme="minorEastAsia" w:hAnsiTheme="minorEastAsia"/>
          <w:sz w:val="24"/>
          <w:szCs w:val="24"/>
        </w:rPr>
        <w:t>真正的证成必须是一种完全的证成</w:t>
      </w:r>
      <w:r w:rsidR="008118AA" w:rsidRPr="004E2B95">
        <w:rPr>
          <w:rFonts w:asciiTheme="minorEastAsia" w:hAnsiTheme="minorEastAsia" w:hint="eastAsia"/>
          <w:sz w:val="24"/>
          <w:szCs w:val="24"/>
        </w:rPr>
        <w:t>，</w:t>
      </w:r>
      <w:r w:rsidR="008118AA" w:rsidRPr="004E2B95">
        <w:rPr>
          <w:rFonts w:asciiTheme="minorEastAsia" w:hAnsiTheme="minorEastAsia"/>
          <w:sz w:val="24"/>
          <w:szCs w:val="24"/>
        </w:rPr>
        <w:t>而一个完全的证成则必须基于一个演绎有效的论证</w:t>
      </w:r>
      <w:r w:rsidR="008118AA" w:rsidRPr="004E2B95">
        <w:rPr>
          <w:rFonts w:asciiTheme="minorEastAsia" w:hAnsiTheme="minorEastAsia" w:hint="eastAsia"/>
          <w:sz w:val="24"/>
          <w:szCs w:val="24"/>
        </w:rPr>
        <w:t>。舒伊曼特强调</w:t>
      </w:r>
      <w:r w:rsidR="00C24AE0" w:rsidRPr="004E2B95">
        <w:rPr>
          <w:rFonts w:asciiTheme="minorEastAsia" w:hAnsiTheme="minorEastAsia" w:hint="eastAsia"/>
          <w:sz w:val="24"/>
          <w:szCs w:val="24"/>
        </w:rPr>
        <w:t>法律裁决的重大影响性，故而他十分看重法律推理中结论的完全证成性，唯有与所得结论不同的其他结论都被证明是不可能的，我们才能得出该结论是完全证成的。</w:t>
      </w:r>
      <w:r w:rsidR="005F0C65" w:rsidRPr="004E2B95">
        <w:rPr>
          <w:rStyle w:val="a7"/>
          <w:rFonts w:asciiTheme="minorEastAsia" w:hAnsiTheme="minorEastAsia"/>
          <w:sz w:val="24"/>
          <w:szCs w:val="24"/>
        </w:rPr>
        <w:footnoteReference w:id="13"/>
      </w:r>
      <w:r w:rsidR="00C24AE0" w:rsidRPr="004E2B95">
        <w:rPr>
          <w:rFonts w:asciiTheme="minorEastAsia" w:hAnsiTheme="minorEastAsia" w:hint="eastAsia"/>
          <w:sz w:val="24"/>
          <w:szCs w:val="24"/>
        </w:rPr>
        <w:t>基于法律裁决的极端重要性，我们认为舒伊特曼的设想是完全合理的，排除掉其他所有嫌疑的裁判结果固然是最完美的结果，但是这种最完美的结果，</w:t>
      </w:r>
      <w:r w:rsidR="00DE68BD" w:rsidRPr="004E2B95">
        <w:rPr>
          <w:rFonts w:asciiTheme="minorEastAsia" w:hAnsiTheme="minorEastAsia" w:hint="eastAsia"/>
          <w:sz w:val="24"/>
          <w:szCs w:val="24"/>
        </w:rPr>
        <w:t>在人类几千年的发展史中几乎</w:t>
      </w:r>
      <w:r w:rsidR="00C24AE0" w:rsidRPr="004E2B95">
        <w:rPr>
          <w:rFonts w:asciiTheme="minorEastAsia" w:hAnsiTheme="minorEastAsia" w:hint="eastAsia"/>
          <w:sz w:val="24"/>
          <w:szCs w:val="24"/>
        </w:rPr>
        <w:t>是从未出现过的，所以对得到完全证成的法律结论的苛求</w:t>
      </w:r>
      <w:r w:rsidR="00DE68BD" w:rsidRPr="004E2B95">
        <w:rPr>
          <w:rFonts w:asciiTheme="minorEastAsia" w:hAnsiTheme="minorEastAsia" w:hint="eastAsia"/>
          <w:sz w:val="24"/>
          <w:szCs w:val="24"/>
        </w:rPr>
        <w:t>，也就约等于</w:t>
      </w:r>
      <w:r w:rsidR="00C24AE0" w:rsidRPr="004E2B95">
        <w:rPr>
          <w:rFonts w:asciiTheme="minorEastAsia" w:hAnsiTheme="minorEastAsia" w:hint="eastAsia"/>
          <w:sz w:val="24"/>
          <w:szCs w:val="24"/>
        </w:rPr>
        <w:t>对一种无法实现</w:t>
      </w:r>
      <w:r w:rsidR="00DE68BD" w:rsidRPr="004E2B95">
        <w:rPr>
          <w:rFonts w:asciiTheme="minorEastAsia" w:hAnsiTheme="minorEastAsia" w:hint="eastAsia"/>
          <w:sz w:val="24"/>
          <w:szCs w:val="24"/>
        </w:rPr>
        <w:t>的完美</w:t>
      </w:r>
      <w:r w:rsidR="00C24AE0" w:rsidRPr="004E2B95">
        <w:rPr>
          <w:rFonts w:asciiTheme="minorEastAsia" w:hAnsiTheme="minorEastAsia" w:hint="eastAsia"/>
          <w:sz w:val="24"/>
          <w:szCs w:val="24"/>
        </w:rPr>
        <w:t>结果</w:t>
      </w:r>
      <w:r w:rsidR="00DE68BD" w:rsidRPr="004E2B95">
        <w:rPr>
          <w:rFonts w:asciiTheme="minorEastAsia" w:hAnsiTheme="minorEastAsia" w:hint="eastAsia"/>
          <w:sz w:val="24"/>
          <w:szCs w:val="24"/>
        </w:rPr>
        <w:t>的追寻，这种追求本身就不甚合理。另一方面，舒伊特曼坚持用一种近乎于信念修正的方式来替代非单调逻辑。</w:t>
      </w:r>
      <w:r w:rsidR="0023619C">
        <w:rPr>
          <w:rFonts w:asciiTheme="minorEastAsia" w:hAnsiTheme="minorEastAsia" w:hint="eastAsia"/>
          <w:sz w:val="24"/>
          <w:szCs w:val="24"/>
        </w:rPr>
        <w:t>因为</w:t>
      </w:r>
      <w:r w:rsidR="00DE68BD" w:rsidRPr="004E2B95">
        <w:rPr>
          <w:rFonts w:asciiTheme="minorEastAsia" w:hAnsiTheme="minorEastAsia" w:hint="eastAsia"/>
          <w:sz w:val="24"/>
          <w:szCs w:val="24"/>
        </w:rPr>
        <w:t>非单调逻辑的适用主要是发生在规则的例外情况下，所以舒伊特曼认为可以将预设条件并入前提之中，如此一来整个论证便是演绎有效的，其结论也就在逻辑上得到了完全证成。</w:t>
      </w:r>
    </w:p>
    <w:p w:rsidR="00A804BE" w:rsidRPr="00EB7765" w:rsidRDefault="005B2EA8" w:rsidP="0085068C">
      <w:pPr>
        <w:pStyle w:val="2"/>
        <w:spacing w:line="360" w:lineRule="auto"/>
        <w:rPr>
          <w:rFonts w:asciiTheme="minorEastAsia" w:hAnsiTheme="minorEastAsia"/>
          <w:sz w:val="24"/>
          <w:szCs w:val="24"/>
        </w:rPr>
      </w:pPr>
      <w:bookmarkStart w:id="16" w:name="_Toc512784649"/>
      <w:r w:rsidRPr="005B2EA8">
        <w:rPr>
          <w:rFonts w:hint="eastAsia"/>
        </w:rPr>
        <w:t>（三）</w:t>
      </w:r>
      <w:r w:rsidR="00433247" w:rsidRPr="005B2EA8">
        <w:rPr>
          <w:rFonts w:hint="eastAsia"/>
        </w:rPr>
        <w:t>适用非单调逻辑的合理性</w:t>
      </w:r>
      <w:bookmarkEnd w:id="16"/>
    </w:p>
    <w:p w:rsidR="00887358" w:rsidRDefault="00A804BE"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针对以上阿尔罗诺及舒伊特曼</w:t>
      </w:r>
      <w:r w:rsidR="0023619C">
        <w:rPr>
          <w:rFonts w:asciiTheme="minorEastAsia" w:hAnsiTheme="minorEastAsia" w:hint="eastAsia"/>
          <w:sz w:val="24"/>
          <w:szCs w:val="24"/>
        </w:rPr>
        <w:t>对非单调逻辑的批判，我们给出如下几点论</w:t>
      </w:r>
      <w:r w:rsidR="00887358">
        <w:rPr>
          <w:rFonts w:asciiTheme="minorEastAsia" w:hAnsiTheme="minorEastAsia" w:hint="eastAsia"/>
          <w:sz w:val="24"/>
          <w:szCs w:val="24"/>
        </w:rPr>
        <w:t>据来佐证本文的倾向观点：</w:t>
      </w:r>
      <w:r w:rsidRPr="004E2B95">
        <w:rPr>
          <w:rFonts w:asciiTheme="minorEastAsia" w:hAnsiTheme="minorEastAsia" w:hint="eastAsia"/>
          <w:sz w:val="24"/>
          <w:szCs w:val="24"/>
        </w:rPr>
        <w:t>可废止</w:t>
      </w:r>
      <w:proofErr w:type="gramStart"/>
      <w:r w:rsidRPr="004E2B95">
        <w:rPr>
          <w:rFonts w:asciiTheme="minorEastAsia" w:hAnsiTheme="minorEastAsia" w:hint="eastAsia"/>
          <w:sz w:val="24"/>
          <w:szCs w:val="24"/>
        </w:rPr>
        <w:t>推理既</w:t>
      </w:r>
      <w:proofErr w:type="gramEnd"/>
      <w:r w:rsidRPr="004E2B95">
        <w:rPr>
          <w:rFonts w:asciiTheme="minorEastAsia" w:hAnsiTheme="minorEastAsia" w:hint="eastAsia"/>
          <w:sz w:val="24"/>
          <w:szCs w:val="24"/>
        </w:rPr>
        <w:t>可以依赖于演绎逻辑与信念修正的结合，也可以依托于非单调逻辑，且相对而言，非单调逻辑更为便捷自然。</w:t>
      </w:r>
    </w:p>
    <w:p w:rsidR="00887358" w:rsidRDefault="00AC6E3A"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一，当我们试图用逻辑来建模证成时，也就是要去判断某人基于他原有的其他信念，去接受某一个特定信念是否是合理的。在这种情形下，所谓“原有的其他信念”就已经是被确定的了，此刻如果基于信念修正的方式，在原有前提中增加规则例外的假设，那整个问题就变成了结论基于信念集及例外假设的组合是否是可以</w:t>
      </w:r>
      <w:proofErr w:type="gramStart"/>
      <w:r w:rsidRPr="004E2B95">
        <w:rPr>
          <w:rFonts w:asciiTheme="minorEastAsia" w:hAnsiTheme="minorEastAsia" w:hint="eastAsia"/>
          <w:sz w:val="24"/>
          <w:szCs w:val="24"/>
        </w:rPr>
        <w:t>得到证</w:t>
      </w:r>
      <w:proofErr w:type="gramEnd"/>
      <w:r w:rsidRPr="004E2B95">
        <w:rPr>
          <w:rFonts w:asciiTheme="minorEastAsia" w:hAnsiTheme="minorEastAsia" w:hint="eastAsia"/>
          <w:sz w:val="24"/>
          <w:szCs w:val="24"/>
        </w:rPr>
        <w:t>成，这与</w:t>
      </w:r>
      <w:r w:rsidR="0023619C">
        <w:rPr>
          <w:rFonts w:asciiTheme="minorEastAsia" w:hAnsiTheme="minorEastAsia" w:hint="eastAsia"/>
          <w:sz w:val="24"/>
          <w:szCs w:val="24"/>
        </w:rPr>
        <w:t>我们前面所说的判断结论基于信念</w:t>
      </w:r>
      <w:proofErr w:type="gramStart"/>
      <w:r w:rsidR="0023619C">
        <w:rPr>
          <w:rFonts w:asciiTheme="minorEastAsia" w:hAnsiTheme="minorEastAsia" w:hint="eastAsia"/>
          <w:sz w:val="24"/>
          <w:szCs w:val="24"/>
        </w:rPr>
        <w:t>集是否可以得到证</w:t>
      </w:r>
      <w:proofErr w:type="gramEnd"/>
      <w:r w:rsidR="0023619C">
        <w:rPr>
          <w:rFonts w:asciiTheme="minorEastAsia" w:hAnsiTheme="minorEastAsia" w:hint="eastAsia"/>
          <w:sz w:val="24"/>
          <w:szCs w:val="24"/>
        </w:rPr>
        <w:t>成并完全不一致。</w:t>
      </w:r>
      <w:r w:rsidRPr="004E2B95">
        <w:rPr>
          <w:rFonts w:asciiTheme="minorEastAsia" w:hAnsiTheme="minorEastAsia" w:hint="eastAsia"/>
          <w:sz w:val="24"/>
          <w:szCs w:val="24"/>
        </w:rPr>
        <w:t>这一理由就论证着“演绎逻辑+信念修正”方式在一定程度上的不适用性。</w:t>
      </w:r>
    </w:p>
    <w:p w:rsidR="00887358" w:rsidRDefault="00AC6E3A"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第二，在“演绎逻辑+信念修正”的方式中，因为结论是由演绎而得出的，</w:t>
      </w:r>
      <w:proofErr w:type="gramStart"/>
      <w:r w:rsidRPr="004E2B95">
        <w:rPr>
          <w:rFonts w:asciiTheme="minorEastAsia" w:hAnsiTheme="minorEastAsia" w:hint="eastAsia"/>
          <w:sz w:val="24"/>
          <w:szCs w:val="24"/>
        </w:rPr>
        <w:t>故而具有</w:t>
      </w:r>
      <w:proofErr w:type="gramEnd"/>
      <w:r w:rsidRPr="004E2B95">
        <w:rPr>
          <w:rFonts w:asciiTheme="minorEastAsia" w:hAnsiTheme="minorEastAsia" w:hint="eastAsia"/>
          <w:sz w:val="24"/>
          <w:szCs w:val="24"/>
        </w:rPr>
        <w:t>逻辑上的有效性，这自然是好的一面，但同时我们也应该看到它的局限性。所谓信念修正指的是在原有信念集中加入一个或多个的假设前提，只有在增加的前提正确的情况下，</w:t>
      </w:r>
      <w:proofErr w:type="gramStart"/>
      <w:r w:rsidRPr="004E2B95">
        <w:rPr>
          <w:rFonts w:asciiTheme="minorEastAsia" w:hAnsiTheme="minorEastAsia" w:hint="eastAsia"/>
          <w:sz w:val="24"/>
          <w:szCs w:val="24"/>
        </w:rPr>
        <w:t>得到证</w:t>
      </w:r>
      <w:proofErr w:type="gramEnd"/>
      <w:r w:rsidRPr="004E2B95">
        <w:rPr>
          <w:rFonts w:asciiTheme="minorEastAsia" w:hAnsiTheme="minorEastAsia" w:hint="eastAsia"/>
          <w:sz w:val="24"/>
          <w:szCs w:val="24"/>
        </w:rPr>
        <w:t>成的结论才可能是正确的。</w:t>
      </w:r>
      <w:r w:rsidR="00CE21E7" w:rsidRPr="004E2B95">
        <w:rPr>
          <w:rFonts w:asciiTheme="minorEastAsia" w:hAnsiTheme="minorEastAsia" w:hint="eastAsia"/>
          <w:sz w:val="24"/>
          <w:szCs w:val="24"/>
        </w:rPr>
        <w:t>所以这种方式只是保证了结论的完全证成性，结论的正确与否还是要看新加入前提的正确与否，然而</w:t>
      </w:r>
      <w:r w:rsidR="00CE21E7" w:rsidRPr="004E2B95">
        <w:rPr>
          <w:rFonts w:asciiTheme="minorEastAsia" w:hAnsiTheme="minorEastAsia" w:hint="eastAsia"/>
          <w:sz w:val="24"/>
          <w:szCs w:val="24"/>
        </w:rPr>
        <w:lastRenderedPageBreak/>
        <w:t>这种对新加入前提正确性的判断很大程度上反而还要先依赖于对结论正确与否的判断。所以说这种方式的使用，通过预设的前提为结论基于演绎的完全证成性提供了支持，保障了演绎逻辑形式上的完整和</w:t>
      </w:r>
      <w:proofErr w:type="gramStart"/>
      <w:r w:rsidR="00CE21E7" w:rsidRPr="004E2B95">
        <w:rPr>
          <w:rFonts w:asciiTheme="minorEastAsia" w:hAnsiTheme="minorEastAsia" w:hint="eastAsia"/>
          <w:sz w:val="24"/>
          <w:szCs w:val="24"/>
        </w:rPr>
        <w:t>周密性但却</w:t>
      </w:r>
      <w:proofErr w:type="gramEnd"/>
      <w:r w:rsidR="00CE21E7" w:rsidRPr="004E2B95">
        <w:rPr>
          <w:rFonts w:asciiTheme="minorEastAsia" w:hAnsiTheme="minorEastAsia" w:hint="eastAsia"/>
          <w:sz w:val="24"/>
          <w:szCs w:val="24"/>
        </w:rPr>
        <w:t>没有办法为前提的合理性提供保障，</w:t>
      </w:r>
      <w:r w:rsidR="00053F8B" w:rsidRPr="004E2B95">
        <w:rPr>
          <w:rFonts w:asciiTheme="minorEastAsia" w:hAnsiTheme="minorEastAsia" w:hint="eastAsia"/>
          <w:sz w:val="24"/>
          <w:szCs w:val="24"/>
        </w:rPr>
        <w:t>故而这种方式其实是将不确定的因素从论证的有效性转移</w:t>
      </w:r>
      <w:proofErr w:type="gramStart"/>
      <w:r w:rsidR="00053F8B" w:rsidRPr="004E2B95">
        <w:rPr>
          <w:rFonts w:asciiTheme="minorEastAsia" w:hAnsiTheme="minorEastAsia" w:hint="eastAsia"/>
          <w:sz w:val="24"/>
          <w:szCs w:val="24"/>
        </w:rPr>
        <w:t>至前提</w:t>
      </w:r>
      <w:proofErr w:type="gramEnd"/>
      <w:r w:rsidR="00053F8B" w:rsidRPr="004E2B95">
        <w:rPr>
          <w:rFonts w:asciiTheme="minorEastAsia" w:hAnsiTheme="minorEastAsia" w:hint="eastAsia"/>
          <w:sz w:val="24"/>
          <w:szCs w:val="24"/>
        </w:rPr>
        <w:t>的正确性上，那么在整个论证过程中依旧是存在着不确定因素的，于是演绎逻辑下的“不确定前提+确定结论”相比于非单调逻辑下的“确定的前提+不确定结论”其整体效果是基本一样的。</w:t>
      </w:r>
    </w:p>
    <w:p w:rsidR="00B9097B" w:rsidRPr="004E2B95" w:rsidRDefault="00053F8B"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所以</w:t>
      </w:r>
      <w:r w:rsidR="0023619C">
        <w:rPr>
          <w:rFonts w:asciiTheme="minorEastAsia" w:hAnsiTheme="minorEastAsia" w:hint="eastAsia"/>
          <w:sz w:val="24"/>
          <w:szCs w:val="24"/>
        </w:rPr>
        <w:t>说</w:t>
      </w:r>
      <w:r w:rsidRPr="004E2B95">
        <w:rPr>
          <w:rFonts w:asciiTheme="minorEastAsia" w:hAnsiTheme="minorEastAsia" w:hint="eastAsia"/>
          <w:sz w:val="24"/>
          <w:szCs w:val="24"/>
        </w:rPr>
        <w:t>无论是采用演绎逻辑还是非单调逻辑并不会使法律裁判的结果产生太大的不同，那也就是</w:t>
      </w:r>
      <w:r w:rsidR="0023619C">
        <w:rPr>
          <w:rFonts w:asciiTheme="minorEastAsia" w:hAnsiTheme="minorEastAsia" w:hint="eastAsia"/>
          <w:sz w:val="24"/>
          <w:szCs w:val="24"/>
        </w:rPr>
        <w:t>说两者在可废止性推理中都是可行的，并且无论采用哪一种方式法官都需要为其裁决的合理性去充分搜集相关信息</w:t>
      </w:r>
      <w:r w:rsidRPr="004E2B95">
        <w:rPr>
          <w:rFonts w:asciiTheme="minorEastAsia" w:hAnsiTheme="minorEastAsia" w:hint="eastAsia"/>
          <w:sz w:val="24"/>
          <w:szCs w:val="24"/>
        </w:rPr>
        <w:t>。</w:t>
      </w:r>
      <w:r w:rsidR="00F4446C" w:rsidRPr="004E2B95">
        <w:rPr>
          <w:rFonts w:asciiTheme="minorEastAsia" w:hAnsiTheme="minorEastAsia" w:hint="eastAsia"/>
          <w:sz w:val="24"/>
          <w:szCs w:val="24"/>
        </w:rPr>
        <w:t>至于为什么说非单调性逻辑是一种合适的选择，其实是出于一种更加实用的考虑。因为我们都清楚在法律推理及裁决中起到最主要作用的终究是法律本身，而逻辑</w:t>
      </w:r>
      <w:r w:rsidR="00F4446C" w:rsidRPr="004E2B95">
        <w:rPr>
          <w:rFonts w:asciiTheme="minorEastAsia" w:hAnsiTheme="minorEastAsia" w:cs="MS Mincho" w:hint="eastAsia"/>
          <w:sz w:val="24"/>
          <w:szCs w:val="24"/>
        </w:rPr>
        <w:t>只</w:t>
      </w:r>
      <w:r w:rsidR="00F4446C" w:rsidRPr="004E2B95">
        <w:rPr>
          <w:rFonts w:asciiTheme="minorEastAsia" w:hAnsiTheme="minorEastAsia" w:hint="eastAsia"/>
          <w:sz w:val="24"/>
          <w:szCs w:val="24"/>
        </w:rPr>
        <w:t>是其工作的手段和工具，那么工具自然是越简单越实用。出于这种考虑，在可废止性</w:t>
      </w:r>
      <w:r w:rsidR="00887358">
        <w:rPr>
          <w:rFonts w:asciiTheme="minorEastAsia" w:hAnsiTheme="minorEastAsia" w:hint="eastAsia"/>
          <w:sz w:val="24"/>
          <w:szCs w:val="24"/>
        </w:rPr>
        <w:t>推理中适用非单调逻辑就远比追求可以得到完全证成的演绎推理要简单得</w:t>
      </w:r>
      <w:r w:rsidR="00F4446C" w:rsidRPr="004E2B95">
        <w:rPr>
          <w:rFonts w:asciiTheme="minorEastAsia" w:hAnsiTheme="minorEastAsia" w:hint="eastAsia"/>
          <w:sz w:val="24"/>
          <w:szCs w:val="24"/>
        </w:rPr>
        <w:t>多，所以至少在目前来看用非单调逻辑</w:t>
      </w:r>
      <w:r w:rsidR="00887358">
        <w:rPr>
          <w:rFonts w:asciiTheme="minorEastAsia" w:hAnsiTheme="minorEastAsia" w:hint="eastAsia"/>
          <w:sz w:val="24"/>
          <w:szCs w:val="24"/>
        </w:rPr>
        <w:t>来</w:t>
      </w:r>
      <w:r w:rsidR="00F4446C" w:rsidRPr="004E2B95">
        <w:rPr>
          <w:rFonts w:asciiTheme="minorEastAsia" w:hAnsiTheme="minorEastAsia" w:hint="eastAsia"/>
          <w:sz w:val="24"/>
          <w:szCs w:val="24"/>
        </w:rPr>
        <w:t>处理可废止性推理是一种合适的方式。</w:t>
      </w:r>
    </w:p>
    <w:p w:rsidR="00642CE7" w:rsidRPr="005B2EA8" w:rsidRDefault="00642CE7" w:rsidP="0085068C">
      <w:pPr>
        <w:pStyle w:val="1"/>
        <w:spacing w:line="360" w:lineRule="auto"/>
      </w:pPr>
      <w:bookmarkStart w:id="17" w:name="_Toc512784650"/>
      <w:r w:rsidRPr="005B2EA8">
        <w:rPr>
          <w:rFonts w:hint="eastAsia"/>
        </w:rPr>
        <w:t>四、法律可废止</w:t>
      </w:r>
      <w:r w:rsidR="005A7EA6">
        <w:rPr>
          <w:rFonts w:hint="eastAsia"/>
        </w:rPr>
        <w:t>性</w:t>
      </w:r>
      <w:r w:rsidRPr="005B2EA8">
        <w:rPr>
          <w:rFonts w:hint="eastAsia"/>
        </w:rPr>
        <w:t>推理之于当代逻辑</w:t>
      </w:r>
      <w:r w:rsidR="00887358">
        <w:rPr>
          <w:rFonts w:hint="eastAsia"/>
        </w:rPr>
        <w:t>学</w:t>
      </w:r>
      <w:r w:rsidRPr="005B2EA8">
        <w:rPr>
          <w:rFonts w:hint="eastAsia"/>
        </w:rPr>
        <w:t>及法律</w:t>
      </w:r>
      <w:r w:rsidR="00887358">
        <w:rPr>
          <w:rFonts w:hint="eastAsia"/>
        </w:rPr>
        <w:t>学</w:t>
      </w:r>
      <w:r w:rsidRPr="005B2EA8">
        <w:rPr>
          <w:rFonts w:hint="eastAsia"/>
        </w:rPr>
        <w:t>界的深远意义</w:t>
      </w:r>
      <w:bookmarkEnd w:id="17"/>
    </w:p>
    <w:p w:rsidR="00642CE7" w:rsidRPr="004E2B95" w:rsidRDefault="0052038E"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如上，我们</w:t>
      </w:r>
      <w:r w:rsidR="00642CE7" w:rsidRPr="004E2B95">
        <w:rPr>
          <w:rFonts w:asciiTheme="minorEastAsia" w:hAnsiTheme="minorEastAsia" w:hint="eastAsia"/>
          <w:sz w:val="24"/>
          <w:szCs w:val="24"/>
        </w:rPr>
        <w:t>系统梳理了近代以来关于法律逻辑上可废止性推理这一问题相关研究，主要回答了“什么是可废止性”、“法律推理为什么是可废止的”以及“法律可废止性推理是否必须依赖非单调逻辑”这三个问题。对于这些理论性问题的深入探讨不</w:t>
      </w:r>
      <w:r w:rsidR="00887358">
        <w:rPr>
          <w:rFonts w:asciiTheme="minorEastAsia" w:hAnsiTheme="minorEastAsia" w:hint="eastAsia"/>
          <w:sz w:val="24"/>
          <w:szCs w:val="24"/>
        </w:rPr>
        <w:t>仅有其学术上的价值意义，而且也有体现在现实</w:t>
      </w:r>
      <w:r w:rsidR="00011500">
        <w:rPr>
          <w:rFonts w:asciiTheme="minorEastAsia" w:hAnsiTheme="minorEastAsia" w:hint="eastAsia"/>
          <w:sz w:val="24"/>
          <w:szCs w:val="24"/>
        </w:rPr>
        <w:t>司法实践中</w:t>
      </w:r>
      <w:r w:rsidR="00887358">
        <w:rPr>
          <w:rFonts w:asciiTheme="minorEastAsia" w:hAnsiTheme="minorEastAsia" w:hint="eastAsia"/>
          <w:sz w:val="24"/>
          <w:szCs w:val="24"/>
        </w:rPr>
        <w:t>的</w:t>
      </w:r>
      <w:r w:rsidR="00011500">
        <w:rPr>
          <w:rFonts w:asciiTheme="minorEastAsia" w:hAnsiTheme="minorEastAsia" w:hint="eastAsia"/>
          <w:sz w:val="24"/>
          <w:szCs w:val="24"/>
        </w:rPr>
        <w:t>实用价值。</w:t>
      </w:r>
      <w:r w:rsidR="00642CE7" w:rsidRPr="004E2B95">
        <w:rPr>
          <w:rFonts w:asciiTheme="minorEastAsia" w:hAnsiTheme="minorEastAsia" w:hint="eastAsia"/>
          <w:sz w:val="24"/>
          <w:szCs w:val="24"/>
        </w:rPr>
        <w:t>接下来本文将分析可废止推理之于</w:t>
      </w:r>
      <w:r w:rsidR="00887358">
        <w:rPr>
          <w:rFonts w:asciiTheme="minorEastAsia" w:hAnsiTheme="minorEastAsia" w:hint="eastAsia"/>
          <w:sz w:val="24"/>
          <w:szCs w:val="24"/>
        </w:rPr>
        <w:t>当代</w:t>
      </w:r>
      <w:r w:rsidR="00642CE7" w:rsidRPr="004E2B95">
        <w:rPr>
          <w:rFonts w:asciiTheme="minorEastAsia" w:hAnsiTheme="minorEastAsia" w:hint="eastAsia"/>
          <w:sz w:val="24"/>
          <w:szCs w:val="24"/>
        </w:rPr>
        <w:t>逻辑</w:t>
      </w:r>
      <w:r w:rsidR="00887358">
        <w:rPr>
          <w:rFonts w:asciiTheme="minorEastAsia" w:hAnsiTheme="minorEastAsia" w:hint="eastAsia"/>
          <w:sz w:val="24"/>
          <w:szCs w:val="24"/>
        </w:rPr>
        <w:t>学</w:t>
      </w:r>
      <w:r w:rsidR="00642CE7" w:rsidRPr="004E2B95">
        <w:rPr>
          <w:rFonts w:asciiTheme="minorEastAsia" w:hAnsiTheme="minorEastAsia" w:hint="eastAsia"/>
          <w:sz w:val="24"/>
          <w:szCs w:val="24"/>
        </w:rPr>
        <w:t>及法律</w:t>
      </w:r>
      <w:r w:rsidR="00887358">
        <w:rPr>
          <w:rFonts w:asciiTheme="minorEastAsia" w:hAnsiTheme="minorEastAsia" w:hint="eastAsia"/>
          <w:sz w:val="24"/>
          <w:szCs w:val="24"/>
        </w:rPr>
        <w:t>学</w:t>
      </w:r>
      <w:r w:rsidR="00642CE7" w:rsidRPr="004E2B95">
        <w:rPr>
          <w:rFonts w:asciiTheme="minorEastAsia" w:hAnsiTheme="minorEastAsia" w:hint="eastAsia"/>
          <w:sz w:val="24"/>
          <w:szCs w:val="24"/>
        </w:rPr>
        <w:t>界的重要意义，并提出</w:t>
      </w:r>
      <w:r w:rsidR="00475FE7">
        <w:rPr>
          <w:rFonts w:asciiTheme="minorEastAsia" w:hAnsiTheme="minorEastAsia" w:hint="eastAsia"/>
          <w:sz w:val="24"/>
          <w:szCs w:val="24"/>
        </w:rPr>
        <w:t>一点</w:t>
      </w:r>
      <w:r w:rsidR="00642CE7" w:rsidRPr="004E2B95">
        <w:rPr>
          <w:rFonts w:asciiTheme="minorEastAsia" w:hAnsiTheme="minorEastAsia" w:hint="eastAsia"/>
          <w:sz w:val="24"/>
          <w:szCs w:val="24"/>
        </w:rPr>
        <w:t>浅显的建议。</w:t>
      </w:r>
    </w:p>
    <w:p w:rsidR="00642CE7" w:rsidRPr="005B2EA8" w:rsidRDefault="005B2EA8" w:rsidP="0085068C">
      <w:pPr>
        <w:pStyle w:val="2"/>
        <w:spacing w:line="360" w:lineRule="auto"/>
      </w:pPr>
      <w:bookmarkStart w:id="18" w:name="_Toc512784651"/>
      <w:r w:rsidRPr="005B2EA8">
        <w:rPr>
          <w:rFonts w:hint="eastAsia"/>
        </w:rPr>
        <w:t>（一）</w:t>
      </w:r>
      <w:r w:rsidR="00642CE7" w:rsidRPr="005B2EA8">
        <w:rPr>
          <w:rFonts w:hint="eastAsia"/>
        </w:rPr>
        <w:t>可废止</w:t>
      </w:r>
      <w:r w:rsidR="00887358">
        <w:rPr>
          <w:rFonts w:hint="eastAsia"/>
        </w:rPr>
        <w:t>性</w:t>
      </w:r>
      <w:r w:rsidR="00642CE7" w:rsidRPr="005B2EA8">
        <w:rPr>
          <w:rFonts w:hint="eastAsia"/>
        </w:rPr>
        <w:t>推理之于当代逻辑学界</w:t>
      </w:r>
      <w:bookmarkEnd w:id="18"/>
    </w:p>
    <w:p w:rsidR="001F0513" w:rsidRDefault="00F008DE"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可废止</w:t>
      </w:r>
      <w:r w:rsidR="00887358">
        <w:rPr>
          <w:rFonts w:asciiTheme="minorEastAsia" w:hAnsiTheme="minorEastAsia" w:hint="eastAsia"/>
          <w:sz w:val="24"/>
          <w:szCs w:val="24"/>
        </w:rPr>
        <w:t>性</w:t>
      </w:r>
      <w:r w:rsidRPr="004E2B95">
        <w:rPr>
          <w:rFonts w:asciiTheme="minorEastAsia" w:hAnsiTheme="minorEastAsia" w:hint="eastAsia"/>
          <w:sz w:val="24"/>
          <w:szCs w:val="24"/>
        </w:rPr>
        <w:t>推理的理论基础来源于逻辑学领域，在其发展过程中又反过来影响着逻辑学的发展。</w:t>
      </w:r>
    </w:p>
    <w:p w:rsidR="001F0513" w:rsidRDefault="00F008DE"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首先，可废止</w:t>
      </w:r>
      <w:r w:rsidR="00887358">
        <w:rPr>
          <w:rFonts w:asciiTheme="minorEastAsia" w:hAnsiTheme="minorEastAsia" w:hint="eastAsia"/>
          <w:sz w:val="24"/>
          <w:szCs w:val="24"/>
        </w:rPr>
        <w:t>性</w:t>
      </w:r>
      <w:r w:rsidRPr="004E2B95">
        <w:rPr>
          <w:rFonts w:asciiTheme="minorEastAsia" w:hAnsiTheme="minorEastAsia" w:hint="eastAsia"/>
          <w:sz w:val="24"/>
          <w:szCs w:val="24"/>
        </w:rPr>
        <w:t>推理扩展了逻辑学的研究领域。</w:t>
      </w:r>
      <w:r w:rsidR="00215F76" w:rsidRPr="004E2B95">
        <w:rPr>
          <w:rFonts w:asciiTheme="minorEastAsia" w:hAnsiTheme="minorEastAsia" w:hint="eastAsia"/>
          <w:sz w:val="24"/>
          <w:szCs w:val="24"/>
        </w:rPr>
        <w:t>现代</w:t>
      </w:r>
      <w:r w:rsidRPr="004E2B95">
        <w:rPr>
          <w:rFonts w:asciiTheme="minorEastAsia" w:hAnsiTheme="minorEastAsia" w:hint="eastAsia"/>
          <w:sz w:val="24"/>
          <w:szCs w:val="24"/>
        </w:rPr>
        <w:t>逻辑本身</w:t>
      </w:r>
      <w:r w:rsidR="00215F76" w:rsidRPr="004E2B95">
        <w:rPr>
          <w:rFonts w:asciiTheme="minorEastAsia" w:hAnsiTheme="minorEastAsia" w:hint="eastAsia"/>
          <w:sz w:val="24"/>
          <w:szCs w:val="24"/>
        </w:rPr>
        <w:t>极</w:t>
      </w:r>
      <w:r w:rsidRPr="004E2B95">
        <w:rPr>
          <w:rFonts w:asciiTheme="minorEastAsia" w:hAnsiTheme="minorEastAsia" w:hint="eastAsia"/>
          <w:sz w:val="24"/>
          <w:szCs w:val="24"/>
        </w:rPr>
        <w:t>关注</w:t>
      </w:r>
      <w:r w:rsidR="00215F76" w:rsidRPr="004E2B95">
        <w:rPr>
          <w:rFonts w:asciiTheme="minorEastAsia" w:hAnsiTheme="minorEastAsia" w:hint="eastAsia"/>
          <w:sz w:val="24"/>
          <w:szCs w:val="24"/>
        </w:rPr>
        <w:t>论证的</w:t>
      </w:r>
      <w:r w:rsidR="00215F76" w:rsidRPr="004E2B95">
        <w:rPr>
          <w:rFonts w:asciiTheme="minorEastAsia" w:hAnsiTheme="minorEastAsia" w:hint="eastAsia"/>
          <w:sz w:val="24"/>
          <w:szCs w:val="24"/>
        </w:rPr>
        <w:lastRenderedPageBreak/>
        <w:t>形式，不断追求形式化发展，尤其是自19世纪末以来，数理逻辑不断完善发展，“逻辑”在很多情况下都被概括是“形式逻辑”，这就使得逻辑的研究对象近乎局限于论证的形式，也就是要求“一个论证是可以被接受的，当且仅当其前提为真时结论也必然为真”</w:t>
      </w:r>
      <w:r w:rsidR="00701C40" w:rsidRPr="004E2B95">
        <w:rPr>
          <w:rFonts w:asciiTheme="minorEastAsia" w:hAnsiTheme="minorEastAsia" w:hint="eastAsia"/>
          <w:sz w:val="24"/>
          <w:szCs w:val="24"/>
        </w:rPr>
        <w:t>，如此便是将逻辑限制为了演绎的逻辑。而可废止</w:t>
      </w:r>
      <w:r w:rsidR="00887358">
        <w:rPr>
          <w:rFonts w:asciiTheme="minorEastAsia" w:hAnsiTheme="minorEastAsia" w:hint="eastAsia"/>
          <w:sz w:val="24"/>
          <w:szCs w:val="24"/>
        </w:rPr>
        <w:t>性</w:t>
      </w:r>
      <w:r w:rsidR="00701C40" w:rsidRPr="004E2B95">
        <w:rPr>
          <w:rFonts w:asciiTheme="minorEastAsia" w:hAnsiTheme="minorEastAsia" w:hint="eastAsia"/>
          <w:sz w:val="24"/>
          <w:szCs w:val="24"/>
        </w:rPr>
        <w:t>推理所倚仗的，如上文所述，是一种非单调逻辑，或者说是承认合理接受的逻辑，即去探讨是否可以基于</w:t>
      </w:r>
      <w:r w:rsidR="006C7FF4" w:rsidRPr="004E2B95">
        <w:rPr>
          <w:rFonts w:asciiTheme="minorEastAsia" w:hAnsiTheme="minorEastAsia" w:hint="eastAsia"/>
          <w:sz w:val="24"/>
          <w:szCs w:val="24"/>
        </w:rPr>
        <w:t>假定为真的陈述而合理地接受结论。这样一来，就使得逻辑的目标范围不再仅仅局限于对形式的讨论，转而去探讨一个“合理性问题”，这样逻</w:t>
      </w:r>
      <w:r w:rsidR="00887358">
        <w:rPr>
          <w:rFonts w:asciiTheme="minorEastAsia" w:hAnsiTheme="minorEastAsia" w:hint="eastAsia"/>
          <w:sz w:val="24"/>
          <w:szCs w:val="24"/>
        </w:rPr>
        <w:t>辑便在演绎</w:t>
      </w:r>
      <w:r w:rsidR="006C7FF4" w:rsidRPr="004E2B95">
        <w:rPr>
          <w:rFonts w:asciiTheme="minorEastAsia" w:hAnsiTheme="minorEastAsia" w:hint="eastAsia"/>
          <w:sz w:val="24"/>
          <w:szCs w:val="24"/>
        </w:rPr>
        <w:t>推理</w:t>
      </w:r>
      <w:r w:rsidR="00887358">
        <w:rPr>
          <w:rFonts w:asciiTheme="minorEastAsia" w:hAnsiTheme="minorEastAsia" w:hint="eastAsia"/>
          <w:sz w:val="24"/>
          <w:szCs w:val="24"/>
        </w:rPr>
        <w:t>的</w:t>
      </w:r>
      <w:r w:rsidR="006C7FF4" w:rsidRPr="004E2B95">
        <w:rPr>
          <w:rFonts w:asciiTheme="minorEastAsia" w:hAnsiTheme="minorEastAsia" w:hint="eastAsia"/>
          <w:sz w:val="24"/>
          <w:szCs w:val="24"/>
        </w:rPr>
        <w:t>基础之上进行了扩展，从而更具实用价值。</w:t>
      </w:r>
    </w:p>
    <w:p w:rsidR="001F0513" w:rsidRDefault="006C7FF4"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第二，可废止</w:t>
      </w:r>
      <w:r w:rsidR="00887358">
        <w:rPr>
          <w:rFonts w:asciiTheme="minorEastAsia" w:hAnsiTheme="minorEastAsia" w:hint="eastAsia"/>
          <w:sz w:val="24"/>
          <w:szCs w:val="24"/>
        </w:rPr>
        <w:t>性</w:t>
      </w:r>
      <w:r w:rsidRPr="004E2B95">
        <w:rPr>
          <w:rFonts w:asciiTheme="minorEastAsia" w:hAnsiTheme="minorEastAsia" w:hint="eastAsia"/>
          <w:sz w:val="24"/>
          <w:szCs w:val="24"/>
        </w:rPr>
        <w:t>推理使得逻辑与法律的</w:t>
      </w:r>
      <w:proofErr w:type="gramStart"/>
      <w:r w:rsidRPr="004E2B95">
        <w:rPr>
          <w:rFonts w:asciiTheme="minorEastAsia" w:hAnsiTheme="minorEastAsia" w:hint="eastAsia"/>
          <w:sz w:val="24"/>
          <w:szCs w:val="24"/>
        </w:rPr>
        <w:t>联</w:t>
      </w:r>
      <w:r w:rsidR="002731A1" w:rsidRPr="004E2B95">
        <w:rPr>
          <w:rFonts w:asciiTheme="minorEastAsia" w:hAnsiTheme="minorEastAsia" w:hint="eastAsia"/>
          <w:sz w:val="24"/>
          <w:szCs w:val="24"/>
        </w:rPr>
        <w:t>系重</w:t>
      </w:r>
      <w:proofErr w:type="gramEnd"/>
      <w:r w:rsidR="002731A1" w:rsidRPr="004E2B95">
        <w:rPr>
          <w:rFonts w:asciiTheme="minorEastAsia" w:hAnsiTheme="minorEastAsia" w:hint="eastAsia"/>
          <w:sz w:val="24"/>
          <w:szCs w:val="24"/>
        </w:rPr>
        <w:t>归</w:t>
      </w:r>
      <w:r w:rsidRPr="004E2B95">
        <w:rPr>
          <w:rFonts w:asciiTheme="minorEastAsia" w:hAnsiTheme="minorEastAsia" w:hint="eastAsia"/>
          <w:sz w:val="24"/>
          <w:szCs w:val="24"/>
        </w:rPr>
        <w:t>密切。</w:t>
      </w:r>
      <w:r w:rsidR="002731A1" w:rsidRPr="004E2B95">
        <w:rPr>
          <w:rFonts w:asciiTheme="minorEastAsia" w:hAnsiTheme="minorEastAsia" w:hint="eastAsia"/>
          <w:sz w:val="24"/>
          <w:szCs w:val="24"/>
        </w:rPr>
        <w:t>其实早在</w:t>
      </w:r>
      <w:r w:rsidR="002520F4" w:rsidRPr="004E2B95">
        <w:rPr>
          <w:rFonts w:asciiTheme="minorEastAsia" w:hAnsiTheme="minorEastAsia" w:hint="eastAsia"/>
          <w:sz w:val="24"/>
          <w:szCs w:val="24"/>
        </w:rPr>
        <w:t>古希腊时期</w:t>
      </w:r>
      <w:r w:rsidR="002731A1" w:rsidRPr="004E2B95">
        <w:rPr>
          <w:rFonts w:asciiTheme="minorEastAsia" w:hAnsiTheme="minorEastAsia" w:hint="eastAsia"/>
          <w:sz w:val="24"/>
          <w:szCs w:val="24"/>
        </w:rPr>
        <w:t>，</w:t>
      </w:r>
      <w:r w:rsidR="002520F4" w:rsidRPr="004E2B95">
        <w:rPr>
          <w:rFonts w:asciiTheme="minorEastAsia" w:hAnsiTheme="minorEastAsia" w:hint="eastAsia"/>
          <w:sz w:val="24"/>
          <w:szCs w:val="24"/>
        </w:rPr>
        <w:t>逻辑就与法律有着密切的联系</w:t>
      </w:r>
      <w:r w:rsidR="002731A1" w:rsidRPr="004E2B95">
        <w:rPr>
          <w:rFonts w:asciiTheme="minorEastAsia" w:hAnsiTheme="minorEastAsia" w:hint="eastAsia"/>
          <w:sz w:val="24"/>
          <w:szCs w:val="24"/>
        </w:rPr>
        <w:t>，甚至有人称</w:t>
      </w:r>
      <w:r w:rsidR="002520F4" w:rsidRPr="004E2B95">
        <w:rPr>
          <w:rFonts w:asciiTheme="minorEastAsia" w:hAnsiTheme="minorEastAsia" w:hint="eastAsia"/>
          <w:sz w:val="24"/>
          <w:szCs w:val="24"/>
        </w:rPr>
        <w:t>逻辑</w:t>
      </w:r>
      <w:r w:rsidR="002731A1" w:rsidRPr="004E2B95">
        <w:rPr>
          <w:rFonts w:asciiTheme="minorEastAsia" w:hAnsiTheme="minorEastAsia" w:hint="eastAsia"/>
          <w:sz w:val="24"/>
          <w:szCs w:val="24"/>
        </w:rPr>
        <w:t>为法律的灵魂</w:t>
      </w:r>
      <w:r w:rsidR="00D02152">
        <w:rPr>
          <w:rFonts w:asciiTheme="minorEastAsia" w:hAnsiTheme="minorEastAsia" w:hint="eastAsia"/>
          <w:sz w:val="24"/>
          <w:szCs w:val="24"/>
        </w:rPr>
        <w:t>。</w:t>
      </w:r>
      <w:r w:rsidR="002520F4" w:rsidRPr="004E2B95">
        <w:rPr>
          <w:rFonts w:asciiTheme="minorEastAsia" w:hAnsiTheme="minorEastAsia" w:hint="eastAsia"/>
          <w:sz w:val="24"/>
          <w:szCs w:val="24"/>
        </w:rPr>
        <w:t>但</w:t>
      </w:r>
      <w:r w:rsidR="002731A1" w:rsidRPr="004E2B95">
        <w:rPr>
          <w:rFonts w:asciiTheme="minorEastAsia" w:hAnsiTheme="minorEastAsia" w:hint="eastAsia"/>
          <w:sz w:val="24"/>
          <w:szCs w:val="24"/>
        </w:rPr>
        <w:t>随着</w:t>
      </w:r>
      <w:r w:rsidR="002520F4" w:rsidRPr="004E2B95">
        <w:rPr>
          <w:rFonts w:asciiTheme="minorEastAsia" w:hAnsiTheme="minorEastAsia" w:hint="eastAsia"/>
          <w:sz w:val="24"/>
          <w:szCs w:val="24"/>
        </w:rPr>
        <w:t>逻辑</w:t>
      </w:r>
      <w:r w:rsidR="002731A1" w:rsidRPr="004E2B95">
        <w:rPr>
          <w:rFonts w:asciiTheme="minorEastAsia" w:hAnsiTheme="minorEastAsia" w:hint="eastAsia"/>
          <w:sz w:val="24"/>
          <w:szCs w:val="24"/>
        </w:rPr>
        <w:t>的不断形式化发展，它逐渐</w:t>
      </w:r>
      <w:r w:rsidR="002520F4" w:rsidRPr="004E2B95">
        <w:rPr>
          <w:rFonts w:asciiTheme="minorEastAsia" w:hAnsiTheme="minorEastAsia" w:hint="eastAsia"/>
          <w:sz w:val="24"/>
          <w:szCs w:val="24"/>
        </w:rPr>
        <w:t>被框定为“形式逻辑”，</w:t>
      </w:r>
      <w:r w:rsidR="002731A1" w:rsidRPr="004E2B95">
        <w:rPr>
          <w:rFonts w:asciiTheme="minorEastAsia" w:hAnsiTheme="minorEastAsia" w:hint="eastAsia"/>
          <w:sz w:val="24"/>
          <w:szCs w:val="24"/>
        </w:rPr>
        <w:t>此</w:t>
      </w:r>
      <w:r w:rsidR="00475FE7">
        <w:rPr>
          <w:rFonts w:asciiTheme="minorEastAsia" w:hAnsiTheme="minorEastAsia" w:hint="eastAsia"/>
          <w:sz w:val="24"/>
          <w:szCs w:val="24"/>
        </w:rPr>
        <w:t>时法律与逻辑似乎也就失去了那种与生俱来的关联性，两者渐行渐远</w:t>
      </w:r>
      <w:r w:rsidR="002731A1" w:rsidRPr="004E2B95">
        <w:rPr>
          <w:rFonts w:asciiTheme="minorEastAsia" w:hAnsiTheme="minorEastAsia" w:hint="eastAsia"/>
          <w:sz w:val="24"/>
          <w:szCs w:val="24"/>
        </w:rPr>
        <w:t>。直到近些年</w:t>
      </w:r>
      <w:r w:rsidR="002520F4" w:rsidRPr="004E2B95">
        <w:rPr>
          <w:rFonts w:asciiTheme="minorEastAsia" w:hAnsiTheme="minorEastAsia" w:hint="eastAsia"/>
          <w:sz w:val="24"/>
          <w:szCs w:val="24"/>
        </w:rPr>
        <w:t>可废止</w:t>
      </w:r>
      <w:r w:rsidR="00887358">
        <w:rPr>
          <w:rFonts w:asciiTheme="minorEastAsia" w:hAnsiTheme="minorEastAsia" w:hint="eastAsia"/>
          <w:sz w:val="24"/>
          <w:szCs w:val="24"/>
        </w:rPr>
        <w:t>性</w:t>
      </w:r>
      <w:r w:rsidR="002520F4" w:rsidRPr="004E2B95">
        <w:rPr>
          <w:rFonts w:asciiTheme="minorEastAsia" w:hAnsiTheme="minorEastAsia" w:hint="eastAsia"/>
          <w:sz w:val="24"/>
          <w:szCs w:val="24"/>
        </w:rPr>
        <w:t>推理</w:t>
      </w:r>
      <w:r w:rsidR="002731A1" w:rsidRPr="004E2B95">
        <w:rPr>
          <w:rFonts w:asciiTheme="minorEastAsia" w:hAnsiTheme="minorEastAsia" w:hint="eastAsia"/>
          <w:sz w:val="24"/>
          <w:szCs w:val="24"/>
        </w:rPr>
        <w:t>的不断发展才再一次推动逻辑倾向于</w:t>
      </w:r>
      <w:r w:rsidR="002520F4" w:rsidRPr="004E2B95">
        <w:rPr>
          <w:rFonts w:asciiTheme="minorEastAsia" w:hAnsiTheme="minorEastAsia" w:hint="eastAsia"/>
          <w:sz w:val="24"/>
          <w:szCs w:val="24"/>
        </w:rPr>
        <w:t>关注“合理性问题”，</w:t>
      </w:r>
      <w:r w:rsidR="002731A1" w:rsidRPr="004E2B95">
        <w:rPr>
          <w:rFonts w:asciiTheme="minorEastAsia" w:hAnsiTheme="minorEastAsia" w:hint="eastAsia"/>
          <w:sz w:val="24"/>
          <w:szCs w:val="24"/>
        </w:rPr>
        <w:t>从而使得逻辑</w:t>
      </w:r>
      <w:r w:rsidR="002520F4" w:rsidRPr="004E2B95">
        <w:rPr>
          <w:rFonts w:asciiTheme="minorEastAsia" w:hAnsiTheme="minorEastAsia" w:hint="eastAsia"/>
          <w:sz w:val="24"/>
          <w:szCs w:val="24"/>
        </w:rPr>
        <w:t>更适用于现实的推理实践</w:t>
      </w:r>
      <w:r w:rsidR="002731A1" w:rsidRPr="004E2B95">
        <w:rPr>
          <w:rFonts w:asciiTheme="minorEastAsia" w:hAnsiTheme="minorEastAsia" w:hint="eastAsia"/>
          <w:sz w:val="24"/>
          <w:szCs w:val="24"/>
        </w:rPr>
        <w:t>，</w:t>
      </w:r>
      <w:r w:rsidR="00475FE7">
        <w:rPr>
          <w:rFonts w:asciiTheme="minorEastAsia" w:hAnsiTheme="minorEastAsia" w:hint="eastAsia"/>
          <w:sz w:val="24"/>
          <w:szCs w:val="24"/>
        </w:rPr>
        <w:t>这</w:t>
      </w:r>
      <w:r w:rsidR="002520F4" w:rsidRPr="004E2B95">
        <w:rPr>
          <w:rFonts w:asciiTheme="minorEastAsia" w:hAnsiTheme="minorEastAsia" w:hint="eastAsia"/>
          <w:sz w:val="24"/>
          <w:szCs w:val="24"/>
        </w:rPr>
        <w:t>也就使逻辑与法律的关系再一次从疏离走向密切。</w:t>
      </w:r>
    </w:p>
    <w:p w:rsidR="00ED2EBE" w:rsidRPr="004E2B95" w:rsidRDefault="002731A1"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第三，可废止</w:t>
      </w:r>
      <w:r w:rsidR="00887358">
        <w:rPr>
          <w:rFonts w:asciiTheme="minorEastAsia" w:hAnsiTheme="minorEastAsia" w:hint="eastAsia"/>
          <w:sz w:val="24"/>
          <w:szCs w:val="24"/>
        </w:rPr>
        <w:t>性</w:t>
      </w:r>
      <w:r w:rsidRPr="004E2B95">
        <w:rPr>
          <w:rFonts w:asciiTheme="minorEastAsia" w:hAnsiTheme="minorEastAsia" w:hint="eastAsia"/>
          <w:sz w:val="24"/>
          <w:szCs w:val="24"/>
        </w:rPr>
        <w:t>推理奠定了逻辑发展新领域的理论基础。</w:t>
      </w:r>
      <w:r w:rsidR="00C45D7C" w:rsidRPr="004E2B95">
        <w:rPr>
          <w:rFonts w:asciiTheme="minorEastAsia" w:hAnsiTheme="minorEastAsia" w:hint="eastAsia"/>
          <w:sz w:val="24"/>
          <w:szCs w:val="24"/>
        </w:rPr>
        <w:t>可废止</w:t>
      </w:r>
      <w:r w:rsidR="00887358">
        <w:rPr>
          <w:rFonts w:asciiTheme="minorEastAsia" w:hAnsiTheme="minorEastAsia" w:hint="eastAsia"/>
          <w:sz w:val="24"/>
          <w:szCs w:val="24"/>
        </w:rPr>
        <w:t>性</w:t>
      </w:r>
      <w:r w:rsidR="00C45D7C" w:rsidRPr="004E2B95">
        <w:rPr>
          <w:rFonts w:asciiTheme="minorEastAsia" w:hAnsiTheme="minorEastAsia" w:hint="eastAsia"/>
          <w:sz w:val="24"/>
          <w:szCs w:val="24"/>
        </w:rPr>
        <w:t>推理不仅是</w:t>
      </w:r>
      <w:r w:rsidR="00516197" w:rsidRPr="004E2B95">
        <w:rPr>
          <w:rFonts w:asciiTheme="minorEastAsia" w:hAnsiTheme="minorEastAsia" w:hint="eastAsia"/>
          <w:sz w:val="24"/>
          <w:szCs w:val="24"/>
        </w:rPr>
        <w:t>逻辑与法律联系的桥梁，</w:t>
      </w:r>
      <w:r w:rsidR="006F6A97" w:rsidRPr="004E2B95">
        <w:rPr>
          <w:rFonts w:asciiTheme="minorEastAsia" w:hAnsiTheme="minorEastAsia" w:hint="eastAsia"/>
          <w:sz w:val="24"/>
          <w:szCs w:val="24"/>
        </w:rPr>
        <w:t>它还是逻辑朝着新领域发展的必要理论支撑。在可废止性理论支撑下，逻辑不断与计算机、人工智能等学科交互发展，走向更加宽广的未来。</w:t>
      </w:r>
    </w:p>
    <w:p w:rsidR="00642CE7" w:rsidRPr="005B2EA8" w:rsidRDefault="005B2EA8" w:rsidP="0085068C">
      <w:pPr>
        <w:pStyle w:val="2"/>
        <w:spacing w:line="360" w:lineRule="auto"/>
      </w:pPr>
      <w:bookmarkStart w:id="19" w:name="_Toc512784652"/>
      <w:r w:rsidRPr="005B2EA8">
        <w:rPr>
          <w:rFonts w:hint="eastAsia"/>
        </w:rPr>
        <w:t>（二）</w:t>
      </w:r>
      <w:r w:rsidR="00A16676">
        <w:rPr>
          <w:rFonts w:hint="eastAsia"/>
        </w:rPr>
        <w:t>法律可废止推理之于当代中国司法</w:t>
      </w:r>
      <w:r w:rsidR="00642CE7" w:rsidRPr="005B2EA8">
        <w:rPr>
          <w:rFonts w:hint="eastAsia"/>
        </w:rPr>
        <w:t>系统</w:t>
      </w:r>
      <w:bookmarkEnd w:id="19"/>
    </w:p>
    <w:p w:rsidR="00D02152" w:rsidRDefault="00642CE7" w:rsidP="0085068C">
      <w:pPr>
        <w:spacing w:line="360" w:lineRule="auto"/>
        <w:ind w:firstLineChars="200" w:firstLine="480"/>
        <w:rPr>
          <w:rFonts w:asciiTheme="minorEastAsia" w:hAnsiTheme="minorEastAsia"/>
          <w:color w:val="000000" w:themeColor="text1"/>
          <w:sz w:val="24"/>
          <w:szCs w:val="24"/>
        </w:rPr>
      </w:pPr>
      <w:r w:rsidRPr="004E2B95">
        <w:rPr>
          <w:rFonts w:asciiTheme="minorEastAsia" w:hAnsiTheme="minorEastAsia" w:hint="eastAsia"/>
          <w:sz w:val="24"/>
          <w:szCs w:val="24"/>
        </w:rPr>
        <w:t>以上我们阐述了可废止性推理在逻辑学界的重要可研</w:t>
      </w:r>
      <w:r w:rsidR="002914E7">
        <w:rPr>
          <w:rFonts w:asciiTheme="minorEastAsia" w:hAnsiTheme="minorEastAsia" w:hint="eastAsia"/>
          <w:sz w:val="24"/>
          <w:szCs w:val="24"/>
        </w:rPr>
        <w:t>究意义，与此同时，将可废止性推理应用于法律实践则是将其现实适用价值</w:t>
      </w:r>
      <w:r w:rsidRPr="004E2B95">
        <w:rPr>
          <w:rFonts w:asciiTheme="minorEastAsia" w:hAnsiTheme="minorEastAsia" w:hint="eastAsia"/>
          <w:sz w:val="24"/>
          <w:szCs w:val="24"/>
        </w:rPr>
        <w:t>发挥到更大程度的重要手段。</w:t>
      </w:r>
      <w:r w:rsidRPr="004E2B95">
        <w:rPr>
          <w:rFonts w:asciiTheme="minorEastAsia" w:hAnsiTheme="minorEastAsia" w:hint="eastAsia"/>
          <w:color w:val="000000" w:themeColor="text1"/>
          <w:sz w:val="24"/>
          <w:szCs w:val="24"/>
        </w:rPr>
        <w:t>立足于中国</w:t>
      </w:r>
      <w:r w:rsidR="00011500">
        <w:rPr>
          <w:rFonts w:asciiTheme="minorEastAsia" w:hAnsiTheme="minorEastAsia" w:hint="eastAsia"/>
          <w:color w:val="000000" w:themeColor="text1"/>
          <w:sz w:val="24"/>
          <w:szCs w:val="24"/>
        </w:rPr>
        <w:t>当代的司法实践</w:t>
      </w:r>
      <w:r w:rsidRPr="004E2B95">
        <w:rPr>
          <w:rFonts w:asciiTheme="minorEastAsia" w:hAnsiTheme="minorEastAsia" w:hint="eastAsia"/>
          <w:color w:val="000000" w:themeColor="text1"/>
          <w:sz w:val="24"/>
          <w:szCs w:val="24"/>
        </w:rPr>
        <w:t>，</w:t>
      </w:r>
      <w:r w:rsidR="00011500">
        <w:rPr>
          <w:rFonts w:asciiTheme="minorEastAsia" w:hAnsiTheme="minorEastAsia" w:hint="eastAsia"/>
          <w:color w:val="000000" w:themeColor="text1"/>
          <w:sz w:val="24"/>
          <w:szCs w:val="24"/>
        </w:rPr>
        <w:t>探讨法律可废止推理的实际运用问题有着</w:t>
      </w:r>
      <w:r w:rsidR="00011500" w:rsidRPr="00011500">
        <w:rPr>
          <w:rFonts w:asciiTheme="minorEastAsia" w:hAnsiTheme="minorEastAsia" w:hint="eastAsia"/>
          <w:color w:val="000000" w:themeColor="text1"/>
          <w:sz w:val="24"/>
          <w:szCs w:val="24"/>
        </w:rPr>
        <w:t>现实的意义。</w:t>
      </w:r>
    </w:p>
    <w:p w:rsidR="00642CE7" w:rsidRPr="004E2B95" w:rsidRDefault="00642CE7"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在本文的第二部分我们系统地梳理了雅普</w:t>
      </w:r>
      <w:r w:rsidR="002914E7">
        <w:rPr>
          <w:rFonts w:asciiTheme="minorEastAsia" w:hAnsiTheme="minorEastAsia" w:hint="eastAsia"/>
          <w:sz w:val="24"/>
          <w:szCs w:val="24"/>
        </w:rPr>
        <w:t>·</w:t>
      </w:r>
      <w:r w:rsidRPr="004E2B95">
        <w:rPr>
          <w:rFonts w:asciiTheme="minorEastAsia" w:hAnsiTheme="minorEastAsia" w:hint="eastAsia"/>
          <w:sz w:val="24"/>
          <w:szCs w:val="24"/>
        </w:rPr>
        <w:t>哈赫教授的学术研究成果</w:t>
      </w:r>
      <w:r w:rsidR="002914E7">
        <w:rPr>
          <w:rFonts w:asciiTheme="minorEastAsia" w:hAnsiTheme="minorEastAsia" w:hint="eastAsia"/>
          <w:sz w:val="24"/>
          <w:szCs w:val="24"/>
        </w:rPr>
        <w:t>，</w:t>
      </w:r>
      <w:r w:rsidRPr="004E2B95">
        <w:rPr>
          <w:rFonts w:asciiTheme="minorEastAsia" w:hAnsiTheme="minorEastAsia" w:hint="eastAsia"/>
          <w:sz w:val="24"/>
          <w:szCs w:val="24"/>
        </w:rPr>
        <w:t>从理论上极大程度地肯</w:t>
      </w:r>
      <w:r w:rsidR="002914E7">
        <w:rPr>
          <w:rFonts w:asciiTheme="minorEastAsia" w:hAnsiTheme="minorEastAsia" w:hint="eastAsia"/>
          <w:sz w:val="24"/>
          <w:szCs w:val="24"/>
        </w:rPr>
        <w:t>定了“法律推理具有可废止性”。而</w:t>
      </w:r>
      <w:r w:rsidRPr="004E2B95">
        <w:rPr>
          <w:rFonts w:asciiTheme="minorEastAsia" w:hAnsiTheme="minorEastAsia" w:hint="eastAsia"/>
          <w:sz w:val="24"/>
          <w:szCs w:val="24"/>
        </w:rPr>
        <w:t>事实上</w:t>
      </w:r>
      <w:r w:rsidR="002914E7">
        <w:rPr>
          <w:rFonts w:asciiTheme="minorEastAsia" w:hAnsiTheme="minorEastAsia" w:hint="eastAsia"/>
          <w:sz w:val="24"/>
          <w:szCs w:val="24"/>
        </w:rPr>
        <w:t>，在实践层面“法律推理的可废止性”已</w:t>
      </w:r>
      <w:r w:rsidRPr="004E2B95">
        <w:rPr>
          <w:rFonts w:asciiTheme="minorEastAsia" w:hAnsiTheme="minorEastAsia" w:hint="eastAsia"/>
          <w:sz w:val="24"/>
          <w:szCs w:val="24"/>
        </w:rPr>
        <w:t>早有确证及现实应用。在当代的法律审判制度中，无论是英美法系适用的三审终审制度还是中国适用的二审终审制度，实际上都是对“法律推理具有可废止性”的承认。基于法律推理的可废止性，我国实</w:t>
      </w:r>
      <w:r w:rsidR="001F46B4">
        <w:rPr>
          <w:rFonts w:asciiTheme="minorEastAsia" w:hAnsiTheme="minorEastAsia" w:hint="eastAsia"/>
          <w:sz w:val="24"/>
          <w:szCs w:val="24"/>
        </w:rPr>
        <w:t>施二审终审制，</w:t>
      </w:r>
      <w:r w:rsidR="001F46B4">
        <w:rPr>
          <w:rFonts w:asciiTheme="minorEastAsia" w:hAnsiTheme="minorEastAsia" w:hint="eastAsia"/>
          <w:sz w:val="24"/>
          <w:szCs w:val="24"/>
        </w:rPr>
        <w:lastRenderedPageBreak/>
        <w:t>即如果当事人对地方各级人民法院审理的第一审案件所做</w:t>
      </w:r>
      <w:r w:rsidRPr="004E2B95">
        <w:rPr>
          <w:rFonts w:asciiTheme="minorEastAsia" w:hAnsiTheme="minorEastAsia" w:hint="eastAsia"/>
          <w:sz w:val="24"/>
          <w:szCs w:val="24"/>
        </w:rPr>
        <w:t>出的判决和裁定不服，可以依法向上一级人民法院提起上诉</w:t>
      </w:r>
      <w:r w:rsidR="001F46B4">
        <w:rPr>
          <w:rFonts w:asciiTheme="minorEastAsia" w:hAnsiTheme="minorEastAsia" w:hint="eastAsia"/>
          <w:sz w:val="24"/>
          <w:szCs w:val="24"/>
        </w:rPr>
        <w:t>，要求上一级人民法院对案件进行第二次审判。第二审法院对上诉案件做</w:t>
      </w:r>
      <w:r w:rsidRPr="004E2B95">
        <w:rPr>
          <w:rFonts w:asciiTheme="minorEastAsia" w:hAnsiTheme="minorEastAsia" w:hint="eastAsia"/>
          <w:sz w:val="24"/>
          <w:szCs w:val="24"/>
        </w:rPr>
        <w:t>出的裁判是发生效力的裁判，当事人不服亦不得再次上诉。</w:t>
      </w:r>
      <w:r w:rsidR="00B46BBB" w:rsidRPr="004E2B95">
        <w:rPr>
          <w:rStyle w:val="a7"/>
          <w:rFonts w:asciiTheme="minorEastAsia" w:hAnsiTheme="minorEastAsia"/>
          <w:sz w:val="24"/>
          <w:szCs w:val="24"/>
        </w:rPr>
        <w:footnoteReference w:id="14"/>
      </w:r>
      <w:r w:rsidRPr="004E2B95">
        <w:rPr>
          <w:rFonts w:asciiTheme="minorEastAsia" w:hAnsiTheme="minorEastAsia" w:hint="eastAsia"/>
          <w:sz w:val="24"/>
          <w:szCs w:val="24"/>
        </w:rPr>
        <w:t>但在实际</w:t>
      </w:r>
      <w:proofErr w:type="gramStart"/>
      <w:r w:rsidRPr="004E2B95">
        <w:rPr>
          <w:rFonts w:asciiTheme="minorEastAsia" w:hAnsiTheme="minorEastAsia" w:hint="eastAsia"/>
          <w:sz w:val="24"/>
          <w:szCs w:val="24"/>
        </w:rPr>
        <w:t>践行</w:t>
      </w:r>
      <w:proofErr w:type="gramEnd"/>
      <w:r w:rsidRPr="004E2B95">
        <w:rPr>
          <w:rFonts w:asciiTheme="minorEastAsia" w:hAnsiTheme="minorEastAsia" w:hint="eastAsia"/>
          <w:sz w:val="24"/>
          <w:szCs w:val="24"/>
        </w:rPr>
        <w:t>中，当事人仍可选择上访的方式进行救济。这种基于“可废止</w:t>
      </w:r>
      <w:r w:rsidR="001F46B4">
        <w:rPr>
          <w:rFonts w:asciiTheme="minorEastAsia" w:hAnsiTheme="minorEastAsia" w:hint="eastAsia"/>
          <w:sz w:val="24"/>
          <w:szCs w:val="24"/>
        </w:rPr>
        <w:t>性</w:t>
      </w:r>
      <w:r w:rsidRPr="004E2B95">
        <w:rPr>
          <w:rFonts w:asciiTheme="minorEastAsia" w:hAnsiTheme="minorEastAsia" w:hint="eastAsia"/>
          <w:sz w:val="24"/>
          <w:szCs w:val="24"/>
        </w:rPr>
        <w:t>推理”而产生的二审终审等一系列法律制度对于当代法治社会具有不可替代的</w:t>
      </w:r>
      <w:r w:rsidR="001F46B4">
        <w:rPr>
          <w:rFonts w:asciiTheme="minorEastAsia" w:hAnsiTheme="minorEastAsia" w:hint="eastAsia"/>
          <w:sz w:val="24"/>
          <w:szCs w:val="24"/>
        </w:rPr>
        <w:t>现实意义。一方面由下及上来看，二审终审制可以使错误的第一审</w:t>
      </w:r>
      <w:r w:rsidRPr="004E2B95">
        <w:rPr>
          <w:rFonts w:asciiTheme="minorEastAsia" w:hAnsiTheme="minorEastAsia" w:hint="eastAsia"/>
          <w:sz w:val="24"/>
          <w:szCs w:val="24"/>
        </w:rPr>
        <w:t>裁定</w:t>
      </w:r>
      <w:r w:rsidR="001F46B4">
        <w:rPr>
          <w:rFonts w:asciiTheme="minorEastAsia" w:hAnsiTheme="minorEastAsia" w:hint="eastAsia"/>
          <w:sz w:val="24"/>
          <w:szCs w:val="24"/>
        </w:rPr>
        <w:t>和判决</w:t>
      </w:r>
      <w:r w:rsidRPr="004E2B95">
        <w:rPr>
          <w:rFonts w:asciiTheme="minorEastAsia" w:hAnsiTheme="minorEastAsia" w:hint="eastAsia"/>
          <w:sz w:val="24"/>
          <w:szCs w:val="24"/>
        </w:rPr>
        <w:t>在尚未发生法律效力之前得到纠正，从而保证办案质量。我们说二审终审制度的理论依据即是法</w:t>
      </w:r>
      <w:r w:rsidR="001F46B4">
        <w:rPr>
          <w:rFonts w:asciiTheme="minorEastAsia" w:hAnsiTheme="minorEastAsia" w:hint="eastAsia"/>
          <w:sz w:val="24"/>
          <w:szCs w:val="24"/>
        </w:rPr>
        <w:t>律推理的可废止</w:t>
      </w:r>
      <w:r w:rsidR="0052038E" w:rsidRPr="004E2B95">
        <w:rPr>
          <w:rFonts w:asciiTheme="minorEastAsia" w:hAnsiTheme="minorEastAsia" w:hint="eastAsia"/>
          <w:sz w:val="24"/>
          <w:szCs w:val="24"/>
        </w:rPr>
        <w:t>性，而这种可废止性在</w:t>
      </w:r>
      <w:r w:rsidRPr="004E2B95">
        <w:rPr>
          <w:rFonts w:asciiTheme="minorEastAsia" w:hAnsiTheme="minorEastAsia" w:hint="eastAsia"/>
          <w:sz w:val="24"/>
          <w:szCs w:val="24"/>
        </w:rPr>
        <w:t>很大程度上根源于法律推理大前提以及推理规则的可废止性。故而在法律裁决中实施二审终审</w:t>
      </w:r>
      <w:proofErr w:type="gramStart"/>
      <w:r w:rsidRPr="004E2B95">
        <w:rPr>
          <w:rFonts w:asciiTheme="minorEastAsia" w:hAnsiTheme="minorEastAsia" w:hint="eastAsia"/>
          <w:sz w:val="24"/>
          <w:szCs w:val="24"/>
        </w:rPr>
        <w:t>制充分</w:t>
      </w:r>
      <w:proofErr w:type="gramEnd"/>
      <w:r w:rsidRPr="004E2B95">
        <w:rPr>
          <w:rFonts w:asciiTheme="minorEastAsia" w:hAnsiTheme="minorEastAsia" w:hint="eastAsia"/>
          <w:sz w:val="24"/>
          <w:szCs w:val="24"/>
        </w:rPr>
        <w:t>考虑到了在调查取证以及适用法律条文过程中可能发生的错误，通过保障当事人在一审判决中不服时可向高一级法院上诉的权利，极大程度上减少了误判的可能性、提高审判质量，稳定处于不平衡状态的主体间权利义务关系，从而同时实现着对当事人和司法体系的双重维护，毕竟当事人正当权益的维护以及司法体系权威性的保障都仰</w:t>
      </w:r>
      <w:r w:rsidR="004639AD" w:rsidRPr="004E2B95">
        <w:rPr>
          <w:rFonts w:asciiTheme="minorEastAsia" w:hAnsiTheme="minorEastAsia" w:hint="eastAsia"/>
          <w:sz w:val="24"/>
          <w:szCs w:val="24"/>
        </w:rPr>
        <w:t>仗于合理合法的法律裁决。另一方面由上及下来看，上一级人民法院</w:t>
      </w:r>
      <w:r w:rsidRPr="004E2B95">
        <w:rPr>
          <w:rFonts w:asciiTheme="minorEastAsia" w:hAnsiTheme="minorEastAsia" w:hint="eastAsia"/>
          <w:sz w:val="24"/>
          <w:szCs w:val="24"/>
        </w:rPr>
        <w:t>通过对上诉案件和抗诉案件的审判</w:t>
      </w:r>
      <w:r w:rsidR="004639AD" w:rsidRPr="004E2B95">
        <w:rPr>
          <w:rFonts w:asciiTheme="minorEastAsia" w:hAnsiTheme="minorEastAsia" w:hint="eastAsia"/>
          <w:sz w:val="24"/>
          <w:szCs w:val="24"/>
        </w:rPr>
        <w:t>可以及时了解下级法院的审判质量和工作情况</w:t>
      </w:r>
      <w:r w:rsidRPr="004E2B95">
        <w:rPr>
          <w:rFonts w:asciiTheme="minorEastAsia" w:hAnsiTheme="minorEastAsia" w:hint="eastAsia"/>
          <w:sz w:val="24"/>
          <w:szCs w:val="24"/>
        </w:rPr>
        <w:t>，在此过程中上级法院对下级法院的审级监督作用可以得到最大程度的发挥，从而督促基层法院不断地提高办案的质量和效率，为整个司法体系的运转蓄积力量。法律这门学科，归根结底是一门用以调整不平衡社会关系的价值类</w:t>
      </w:r>
      <w:r w:rsidR="002914E7">
        <w:rPr>
          <w:rFonts w:asciiTheme="minorEastAsia" w:hAnsiTheme="minorEastAsia" w:hint="eastAsia"/>
          <w:sz w:val="24"/>
          <w:szCs w:val="24"/>
        </w:rPr>
        <w:t>学科。它表层的实际功效是规范和调整各种社会关系，保障整个社会的正常运转</w:t>
      </w:r>
      <w:r w:rsidRPr="004E2B95">
        <w:rPr>
          <w:rFonts w:asciiTheme="minorEastAsia" w:hAnsiTheme="minorEastAsia" w:hint="eastAsia"/>
          <w:sz w:val="24"/>
          <w:szCs w:val="24"/>
        </w:rPr>
        <w:t>。然而其更深层的价值意义则是在于对整个人类社会的价值示范及引导作用，法律的灵魂是平等、是正义，它既是人类文明发展的推手，亦是人类文明绵延千年的美好结晶，只有法律沿着人类理想中向往着的道路</w:t>
      </w:r>
      <w:proofErr w:type="gramStart"/>
      <w:r w:rsidRPr="004E2B95">
        <w:rPr>
          <w:rFonts w:asciiTheme="minorEastAsia" w:hAnsiTheme="minorEastAsia" w:hint="eastAsia"/>
          <w:sz w:val="24"/>
          <w:szCs w:val="24"/>
        </w:rPr>
        <w:t>一</w:t>
      </w:r>
      <w:proofErr w:type="gramEnd"/>
      <w:r w:rsidRPr="004E2B95">
        <w:rPr>
          <w:rFonts w:asciiTheme="minorEastAsia" w:hAnsiTheme="minorEastAsia" w:hint="eastAsia"/>
          <w:sz w:val="24"/>
          <w:szCs w:val="24"/>
        </w:rPr>
        <w:t>步步前</w:t>
      </w:r>
      <w:r w:rsidR="002914E7">
        <w:rPr>
          <w:rFonts w:asciiTheme="minorEastAsia" w:hAnsiTheme="minorEastAsia" w:hint="eastAsia"/>
          <w:sz w:val="24"/>
          <w:szCs w:val="24"/>
        </w:rPr>
        <w:t>进，真正起到维护社会公平正义的作用，人世间的正当与善才得以显扬</w:t>
      </w:r>
      <w:r w:rsidR="00970641">
        <w:rPr>
          <w:rFonts w:asciiTheme="minorEastAsia" w:hAnsiTheme="minorEastAsia" w:hint="eastAsia"/>
          <w:sz w:val="24"/>
          <w:szCs w:val="24"/>
        </w:rPr>
        <w:t>。</w:t>
      </w:r>
    </w:p>
    <w:p w:rsidR="00642CE7" w:rsidRPr="005B2EA8" w:rsidRDefault="005B2EA8" w:rsidP="0085068C">
      <w:pPr>
        <w:pStyle w:val="2"/>
        <w:spacing w:line="360" w:lineRule="auto"/>
      </w:pPr>
      <w:bookmarkStart w:id="20" w:name="_Toc512784653"/>
      <w:r w:rsidRPr="005B2EA8">
        <w:rPr>
          <w:rFonts w:hint="eastAsia"/>
        </w:rPr>
        <w:t>（三）</w:t>
      </w:r>
      <w:r w:rsidR="00642CE7" w:rsidRPr="005B2EA8">
        <w:rPr>
          <w:rFonts w:hint="eastAsia"/>
        </w:rPr>
        <w:t>关于可废止推理前景的思考与建议</w:t>
      </w:r>
      <w:bookmarkEnd w:id="20"/>
    </w:p>
    <w:p w:rsidR="001F0513" w:rsidRDefault="00642CE7" w:rsidP="0085068C">
      <w:pPr>
        <w:spacing w:line="360" w:lineRule="auto"/>
        <w:ind w:firstLineChars="200" w:firstLine="480"/>
        <w:rPr>
          <w:rFonts w:asciiTheme="minorEastAsia" w:hAnsiTheme="minorEastAsia"/>
          <w:color w:val="000000" w:themeColor="text1"/>
          <w:sz w:val="24"/>
          <w:szCs w:val="24"/>
        </w:rPr>
      </w:pPr>
      <w:r w:rsidRPr="001F0513">
        <w:rPr>
          <w:rFonts w:asciiTheme="minorEastAsia" w:hAnsiTheme="minorEastAsia" w:hint="eastAsia"/>
          <w:color w:val="000000" w:themeColor="text1"/>
          <w:sz w:val="24"/>
          <w:szCs w:val="24"/>
        </w:rPr>
        <w:t>基于可废止</w:t>
      </w:r>
      <w:r w:rsidR="001F46B4">
        <w:rPr>
          <w:rFonts w:asciiTheme="minorEastAsia" w:hAnsiTheme="minorEastAsia" w:hint="eastAsia"/>
          <w:color w:val="000000" w:themeColor="text1"/>
          <w:sz w:val="24"/>
          <w:szCs w:val="24"/>
        </w:rPr>
        <w:t>性</w:t>
      </w:r>
      <w:r w:rsidRPr="001F0513">
        <w:rPr>
          <w:rFonts w:asciiTheme="minorEastAsia" w:hAnsiTheme="minorEastAsia" w:hint="eastAsia"/>
          <w:color w:val="000000" w:themeColor="text1"/>
          <w:sz w:val="24"/>
          <w:szCs w:val="24"/>
        </w:rPr>
        <w:t>推理在法律学界</w:t>
      </w:r>
      <w:r w:rsidR="0046550A" w:rsidRPr="001F0513">
        <w:rPr>
          <w:rFonts w:asciiTheme="minorEastAsia" w:hAnsiTheme="minorEastAsia" w:hint="eastAsia"/>
          <w:color w:val="000000" w:themeColor="text1"/>
          <w:sz w:val="24"/>
          <w:szCs w:val="24"/>
        </w:rPr>
        <w:t>及逻辑学界的重要现实意义和深化及推广应用可废止性的极端必要性，并且结合当前实际，逻辑学工作者所要做的工作即是</w:t>
      </w:r>
      <w:r w:rsidRPr="001F0513">
        <w:rPr>
          <w:rFonts w:asciiTheme="minorEastAsia" w:hAnsiTheme="minorEastAsia" w:hint="eastAsia"/>
          <w:color w:val="000000" w:themeColor="text1"/>
          <w:sz w:val="24"/>
          <w:szCs w:val="24"/>
        </w:rPr>
        <w:t>：</w:t>
      </w:r>
    </w:p>
    <w:p w:rsidR="001F0513" w:rsidRDefault="00642CE7"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第一，</w:t>
      </w:r>
      <w:r w:rsidR="001F46B4">
        <w:rPr>
          <w:rFonts w:asciiTheme="minorEastAsia" w:hAnsiTheme="minorEastAsia" w:hint="eastAsia"/>
          <w:sz w:val="24"/>
          <w:szCs w:val="24"/>
        </w:rPr>
        <w:t>我们应该加强理论研究。中国法律逻辑的相关</w:t>
      </w:r>
      <w:proofErr w:type="gramStart"/>
      <w:r w:rsidR="001F46B4">
        <w:rPr>
          <w:rFonts w:asciiTheme="minorEastAsia" w:hAnsiTheme="minorEastAsia" w:hint="eastAsia"/>
          <w:sz w:val="24"/>
          <w:szCs w:val="24"/>
        </w:rPr>
        <w:t>研究较</w:t>
      </w:r>
      <w:proofErr w:type="gramEnd"/>
      <w:r w:rsidR="001F46B4">
        <w:rPr>
          <w:rFonts w:asciiTheme="minorEastAsia" w:hAnsiTheme="minorEastAsia" w:hint="eastAsia"/>
          <w:sz w:val="24"/>
          <w:szCs w:val="24"/>
        </w:rPr>
        <w:t>西方而言，本就</w:t>
      </w:r>
      <w:r w:rsidR="001F46B4">
        <w:rPr>
          <w:rFonts w:asciiTheme="minorEastAsia" w:hAnsiTheme="minorEastAsia" w:hint="eastAsia"/>
          <w:sz w:val="24"/>
          <w:szCs w:val="24"/>
        </w:rPr>
        <w:lastRenderedPageBreak/>
        <w:t>开展得缓慢一些</w:t>
      </w:r>
      <w:r w:rsidRPr="004E2B95">
        <w:rPr>
          <w:rFonts w:asciiTheme="minorEastAsia" w:hAnsiTheme="minorEastAsia" w:hint="eastAsia"/>
          <w:sz w:val="24"/>
          <w:szCs w:val="24"/>
        </w:rPr>
        <w:t>，故而就更应该在这一课题上加大研究力度，既借鉴西方的先进理论、研究方法，又合理考虑中国本国的文化渊源，植根于本土文化土壤，完善符合中国国情的法律可废止推理系统。</w:t>
      </w:r>
      <w:r w:rsidR="001F0513">
        <w:rPr>
          <w:rFonts w:asciiTheme="minorEastAsia" w:hAnsiTheme="minorEastAsia" w:hint="eastAsia"/>
          <w:sz w:val="24"/>
          <w:szCs w:val="24"/>
        </w:rPr>
        <w:t xml:space="preserve"> </w:t>
      </w:r>
    </w:p>
    <w:p w:rsidR="001F0513" w:rsidRDefault="00642CE7"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第二，我们应该致力于推动可废止性推理的理论系统与我国法律系统</w:t>
      </w:r>
      <w:r w:rsidR="00D02152">
        <w:rPr>
          <w:rFonts w:asciiTheme="minorEastAsia" w:hAnsiTheme="minorEastAsia" w:hint="eastAsia"/>
          <w:sz w:val="24"/>
          <w:szCs w:val="24"/>
        </w:rPr>
        <w:t>的有机结合，在我国当前的司法实践中大力推广运用法律可废止性推理。</w:t>
      </w:r>
      <w:r w:rsidRPr="004E2B95">
        <w:rPr>
          <w:rFonts w:asciiTheme="minorEastAsia" w:hAnsiTheme="minorEastAsia" w:hint="eastAsia"/>
          <w:sz w:val="24"/>
          <w:szCs w:val="24"/>
        </w:rPr>
        <w:t>可废止性推理的合理运用必将完善当前的法律系统纠察机制、保证法律裁决的合理性，从而可以在极大程度上减少冤假错案的存在，彰</w:t>
      </w:r>
      <w:proofErr w:type="gramStart"/>
      <w:r w:rsidRPr="004E2B95">
        <w:rPr>
          <w:rFonts w:asciiTheme="minorEastAsia" w:hAnsiTheme="minorEastAsia" w:hint="eastAsia"/>
          <w:sz w:val="24"/>
          <w:szCs w:val="24"/>
        </w:rPr>
        <w:t>显法律</w:t>
      </w:r>
      <w:proofErr w:type="gramEnd"/>
      <w:r w:rsidRPr="004E2B95">
        <w:rPr>
          <w:rFonts w:asciiTheme="minorEastAsia" w:hAnsiTheme="minorEastAsia" w:hint="eastAsia"/>
          <w:sz w:val="24"/>
          <w:szCs w:val="24"/>
        </w:rPr>
        <w:t>的公平和正义</w:t>
      </w:r>
      <w:r w:rsidR="00131465">
        <w:rPr>
          <w:rFonts w:asciiTheme="minorEastAsia" w:hAnsiTheme="minorEastAsia" w:hint="eastAsia"/>
          <w:sz w:val="24"/>
          <w:szCs w:val="24"/>
        </w:rPr>
        <w:t>，推动我国司法实践朝着高效率、高质量的方向稳步前进</w:t>
      </w:r>
      <w:r w:rsidRPr="004E2B95">
        <w:rPr>
          <w:rFonts w:asciiTheme="minorEastAsia" w:hAnsiTheme="minorEastAsia" w:hint="eastAsia"/>
          <w:sz w:val="24"/>
          <w:szCs w:val="24"/>
        </w:rPr>
        <w:t>。</w:t>
      </w:r>
    </w:p>
    <w:p w:rsidR="00642CE7" w:rsidRDefault="00642CE7" w:rsidP="0085068C">
      <w:pPr>
        <w:spacing w:line="360" w:lineRule="auto"/>
        <w:ind w:firstLineChars="200" w:firstLine="480"/>
        <w:rPr>
          <w:rFonts w:asciiTheme="minorEastAsia" w:hAnsiTheme="minorEastAsia"/>
          <w:sz w:val="24"/>
          <w:szCs w:val="24"/>
        </w:rPr>
      </w:pPr>
      <w:r w:rsidRPr="004E2B95">
        <w:rPr>
          <w:rFonts w:asciiTheme="minorEastAsia" w:hAnsiTheme="minorEastAsia" w:hint="eastAsia"/>
          <w:sz w:val="24"/>
          <w:szCs w:val="24"/>
        </w:rPr>
        <w:t>第三，应努力开展可废止性推理衍生领域的拓展研究，推动人工智能与法这一新领域的不断深化发展。在当今时代人工智能日益成为炙手可热的焦点话题，尤其是在法学领域势头强劲。而人工智能之所以能够与法律系统建立起联系与逻辑这</w:t>
      </w:r>
      <w:r w:rsidR="00970641">
        <w:rPr>
          <w:rFonts w:asciiTheme="minorEastAsia" w:hAnsiTheme="minorEastAsia" w:hint="eastAsia"/>
          <w:sz w:val="24"/>
          <w:szCs w:val="24"/>
        </w:rPr>
        <w:t>一工具在法律体系的运用中有着密不可分的联系，其中非单调逻辑系统更</w:t>
      </w:r>
      <w:r w:rsidRPr="004E2B95">
        <w:rPr>
          <w:rFonts w:asciiTheme="minorEastAsia" w:hAnsiTheme="minorEastAsia" w:hint="eastAsia"/>
          <w:sz w:val="24"/>
          <w:szCs w:val="24"/>
        </w:rPr>
        <w:t>是人工智能领域法律建模的重要基础。故而我们应该</w:t>
      </w:r>
      <w:r w:rsidR="00970641">
        <w:rPr>
          <w:rFonts w:asciiTheme="minorEastAsia" w:hAnsiTheme="minorEastAsia" w:hint="eastAsia"/>
          <w:sz w:val="24"/>
          <w:szCs w:val="24"/>
        </w:rPr>
        <w:t>努力加强可废止推理在其衍生</w:t>
      </w:r>
      <w:r w:rsidR="00131465">
        <w:rPr>
          <w:rFonts w:asciiTheme="minorEastAsia" w:hAnsiTheme="minorEastAsia" w:hint="eastAsia"/>
          <w:sz w:val="24"/>
          <w:szCs w:val="24"/>
        </w:rPr>
        <w:t>领域的研究力度，</w:t>
      </w:r>
      <w:r w:rsidR="00CE5167">
        <w:rPr>
          <w:rFonts w:asciiTheme="minorEastAsia" w:hAnsiTheme="minorEastAsia" w:hint="eastAsia"/>
          <w:sz w:val="24"/>
          <w:szCs w:val="24"/>
        </w:rPr>
        <w:t>推动人工智能与法等新兴领域的蓬勃发展。</w:t>
      </w:r>
      <w:r w:rsidR="00CE5167" w:rsidRPr="004E2B95">
        <w:rPr>
          <w:rFonts w:asciiTheme="minorEastAsia" w:hAnsiTheme="minorEastAsia"/>
          <w:sz w:val="24"/>
          <w:szCs w:val="24"/>
        </w:rPr>
        <w:t xml:space="preserve"> </w:t>
      </w:r>
    </w:p>
    <w:p w:rsidR="006D4319" w:rsidRDefault="006D4319" w:rsidP="0085068C">
      <w:pPr>
        <w:spacing w:line="360" w:lineRule="auto"/>
        <w:ind w:firstLineChars="200" w:firstLine="480"/>
        <w:rPr>
          <w:rFonts w:asciiTheme="minorEastAsia" w:hAnsiTheme="minorEastAsia"/>
          <w:sz w:val="24"/>
          <w:szCs w:val="24"/>
        </w:rPr>
      </w:pPr>
    </w:p>
    <w:p w:rsidR="006D4319" w:rsidRDefault="006D4319" w:rsidP="0085068C">
      <w:pPr>
        <w:spacing w:line="360" w:lineRule="auto"/>
        <w:ind w:firstLineChars="200" w:firstLine="480"/>
        <w:rPr>
          <w:rFonts w:asciiTheme="minorEastAsia" w:hAnsiTheme="minorEastAsia"/>
          <w:sz w:val="24"/>
          <w:szCs w:val="24"/>
        </w:rPr>
      </w:pPr>
    </w:p>
    <w:p w:rsidR="006D4319" w:rsidRDefault="006D4319" w:rsidP="0085068C">
      <w:pPr>
        <w:spacing w:line="360" w:lineRule="auto"/>
        <w:ind w:firstLineChars="200" w:firstLine="480"/>
        <w:rPr>
          <w:rFonts w:asciiTheme="minorEastAsia" w:hAnsiTheme="minorEastAsia"/>
          <w:sz w:val="24"/>
          <w:szCs w:val="24"/>
        </w:rPr>
      </w:pPr>
    </w:p>
    <w:p w:rsidR="006D4319" w:rsidRDefault="006D4319" w:rsidP="0085068C">
      <w:pPr>
        <w:spacing w:line="360" w:lineRule="auto"/>
        <w:ind w:firstLineChars="200" w:firstLine="480"/>
        <w:rPr>
          <w:rFonts w:asciiTheme="minorEastAsia" w:hAnsiTheme="minorEastAsia"/>
          <w:sz w:val="24"/>
          <w:szCs w:val="24"/>
        </w:rPr>
      </w:pPr>
    </w:p>
    <w:p w:rsidR="006D4319" w:rsidRDefault="006D4319" w:rsidP="0085068C">
      <w:pPr>
        <w:spacing w:line="360" w:lineRule="auto"/>
        <w:ind w:firstLineChars="200" w:firstLine="480"/>
        <w:rPr>
          <w:rFonts w:asciiTheme="minorEastAsia" w:hAnsiTheme="minorEastAsia"/>
          <w:sz w:val="24"/>
          <w:szCs w:val="24"/>
        </w:rPr>
      </w:pPr>
    </w:p>
    <w:p w:rsidR="00DC383C" w:rsidRDefault="00DC383C" w:rsidP="0085068C">
      <w:pPr>
        <w:spacing w:line="360" w:lineRule="auto"/>
        <w:ind w:firstLineChars="200" w:firstLine="480"/>
        <w:rPr>
          <w:rFonts w:asciiTheme="minorEastAsia" w:hAnsiTheme="minorEastAsia"/>
          <w:sz w:val="24"/>
          <w:szCs w:val="24"/>
        </w:rPr>
      </w:pPr>
    </w:p>
    <w:p w:rsidR="00DC383C" w:rsidRDefault="00DC383C" w:rsidP="0085068C">
      <w:pPr>
        <w:spacing w:line="360" w:lineRule="auto"/>
        <w:ind w:firstLineChars="200" w:firstLine="480"/>
        <w:rPr>
          <w:rFonts w:asciiTheme="minorEastAsia" w:hAnsiTheme="minorEastAsia"/>
          <w:sz w:val="24"/>
          <w:szCs w:val="24"/>
        </w:rPr>
      </w:pPr>
    </w:p>
    <w:p w:rsidR="00DC383C" w:rsidRDefault="00DC383C" w:rsidP="0085068C">
      <w:pPr>
        <w:spacing w:line="360" w:lineRule="auto"/>
        <w:ind w:firstLineChars="200" w:firstLine="480"/>
        <w:rPr>
          <w:rFonts w:asciiTheme="minorEastAsia" w:hAnsiTheme="minorEastAsia"/>
          <w:sz w:val="24"/>
          <w:szCs w:val="24"/>
        </w:rPr>
      </w:pPr>
    </w:p>
    <w:p w:rsidR="00DC383C" w:rsidRDefault="00DC383C" w:rsidP="0085068C">
      <w:pPr>
        <w:spacing w:line="360" w:lineRule="auto"/>
        <w:ind w:firstLineChars="200" w:firstLine="480"/>
        <w:rPr>
          <w:rFonts w:asciiTheme="minorEastAsia" w:hAnsiTheme="minorEastAsia"/>
          <w:sz w:val="24"/>
          <w:szCs w:val="24"/>
        </w:rPr>
      </w:pPr>
    </w:p>
    <w:p w:rsidR="00DC383C" w:rsidRDefault="00DC383C" w:rsidP="0085068C">
      <w:pPr>
        <w:spacing w:line="360" w:lineRule="auto"/>
        <w:ind w:firstLineChars="200" w:firstLine="480"/>
        <w:rPr>
          <w:rFonts w:asciiTheme="minorEastAsia" w:hAnsiTheme="minorEastAsia"/>
          <w:sz w:val="24"/>
          <w:szCs w:val="24"/>
        </w:rPr>
      </w:pPr>
    </w:p>
    <w:p w:rsidR="005E2A44" w:rsidRDefault="005E2A44" w:rsidP="0085068C">
      <w:pPr>
        <w:spacing w:line="360" w:lineRule="auto"/>
        <w:ind w:firstLineChars="200" w:firstLine="480"/>
        <w:rPr>
          <w:rFonts w:asciiTheme="minorEastAsia" w:hAnsiTheme="minorEastAsia"/>
          <w:sz w:val="24"/>
          <w:szCs w:val="24"/>
        </w:rPr>
      </w:pPr>
    </w:p>
    <w:p w:rsidR="005E2A44" w:rsidRDefault="005E2A44" w:rsidP="0085068C">
      <w:pPr>
        <w:spacing w:line="360" w:lineRule="auto"/>
        <w:ind w:firstLineChars="200" w:firstLine="480"/>
        <w:rPr>
          <w:rFonts w:asciiTheme="minorEastAsia" w:hAnsiTheme="minorEastAsia"/>
          <w:sz w:val="24"/>
          <w:szCs w:val="24"/>
        </w:rPr>
      </w:pPr>
    </w:p>
    <w:p w:rsidR="00295E5C" w:rsidRPr="005B2EA8" w:rsidRDefault="00B46BBB" w:rsidP="00DC383C">
      <w:pPr>
        <w:pStyle w:val="1"/>
        <w:ind w:rightChars="50" w:right="105"/>
        <w:jc w:val="both"/>
      </w:pPr>
      <w:bookmarkStart w:id="21" w:name="_Toc512784654"/>
      <w:r w:rsidRPr="005B2EA8">
        <w:rPr>
          <w:rFonts w:hint="eastAsia"/>
        </w:rPr>
        <w:lastRenderedPageBreak/>
        <w:t>参考文献</w:t>
      </w:r>
      <w:bookmarkEnd w:id="21"/>
    </w:p>
    <w:p w:rsidR="00B46BBB" w:rsidRPr="008246F4" w:rsidRDefault="00817A77" w:rsidP="0085068C">
      <w:pPr>
        <w:spacing w:line="360" w:lineRule="auto"/>
        <w:rPr>
          <w:rFonts w:ascii="Times New Roman" w:hAnsi="Times New Roman" w:cs="Times New Roman"/>
          <w:szCs w:val="21"/>
        </w:rPr>
      </w:pPr>
      <w:r w:rsidRPr="00A5688B">
        <w:rPr>
          <w:rFonts w:asciiTheme="minorEastAsia" w:hAnsiTheme="minorEastAsia" w:hint="eastAsia"/>
          <w:szCs w:val="21"/>
        </w:rPr>
        <w:t>[1</w:t>
      </w:r>
      <w:proofErr w:type="gramStart"/>
      <w:r w:rsidRPr="00A5688B">
        <w:rPr>
          <w:rFonts w:asciiTheme="minorEastAsia" w:hAnsiTheme="minorEastAsia" w:hint="eastAsia"/>
          <w:szCs w:val="21"/>
        </w:rPr>
        <w:t>]</w:t>
      </w:r>
      <w:r>
        <w:rPr>
          <w:rFonts w:asciiTheme="minorEastAsia" w:hAnsiTheme="minorEastAsia" w:hint="eastAsia"/>
          <w:sz w:val="24"/>
          <w:szCs w:val="24"/>
        </w:rPr>
        <w:t xml:space="preserve">  </w:t>
      </w:r>
      <w:r w:rsidR="00177405" w:rsidRPr="008246F4">
        <w:rPr>
          <w:rFonts w:ascii="Times New Roman" w:hAnsi="Times New Roman" w:cs="Times New Roman"/>
          <w:szCs w:val="21"/>
        </w:rPr>
        <w:t>A</w:t>
      </w:r>
      <w:proofErr w:type="gramEnd"/>
      <w:r w:rsidR="00177405" w:rsidRPr="008246F4">
        <w:rPr>
          <w:rFonts w:ascii="Times New Roman" w:hAnsi="Times New Roman" w:cs="Times New Roman"/>
          <w:szCs w:val="21"/>
        </w:rPr>
        <w:t xml:space="preserve">. </w:t>
      </w:r>
      <w:proofErr w:type="spellStart"/>
      <w:r w:rsidR="00177405" w:rsidRPr="008246F4">
        <w:rPr>
          <w:rFonts w:ascii="Times New Roman" w:hAnsi="Times New Roman" w:cs="Times New Roman"/>
          <w:szCs w:val="21"/>
        </w:rPr>
        <w:t>Soeteman</w:t>
      </w:r>
      <w:proofErr w:type="spellEnd"/>
      <w:r w:rsidR="00177405" w:rsidRPr="008246F4">
        <w:rPr>
          <w:rFonts w:ascii="Times New Roman" w:hAnsi="Times New Roman" w:cs="Times New Roman"/>
          <w:szCs w:val="21"/>
        </w:rPr>
        <w:t xml:space="preserve">. </w:t>
      </w:r>
      <w:r w:rsidR="00B46BBB" w:rsidRPr="008246F4">
        <w:rPr>
          <w:rFonts w:ascii="Times New Roman" w:hAnsi="Times New Roman" w:cs="Times New Roman"/>
          <w:szCs w:val="21"/>
        </w:rPr>
        <w:t xml:space="preserve">Do we need a legal </w:t>
      </w:r>
      <w:proofErr w:type="gramStart"/>
      <w:r w:rsidR="005D2E80" w:rsidRPr="008246F4">
        <w:rPr>
          <w:rFonts w:ascii="Times New Roman" w:hAnsi="Times New Roman" w:cs="Times New Roman"/>
          <w:szCs w:val="21"/>
        </w:rPr>
        <w:t>logic ?</w:t>
      </w:r>
      <w:proofErr w:type="gramEnd"/>
      <w:r w:rsidR="005D2E80" w:rsidRPr="008246F4">
        <w:rPr>
          <w:rFonts w:ascii="Times New Roman" w:hAnsi="Times New Roman" w:cs="Times New Roman"/>
          <w:szCs w:val="21"/>
        </w:rPr>
        <w:t xml:space="preserve"> In </w:t>
      </w:r>
      <w:proofErr w:type="spellStart"/>
      <w:r w:rsidR="005D2E80" w:rsidRPr="008246F4">
        <w:rPr>
          <w:rFonts w:ascii="Times New Roman" w:hAnsi="Times New Roman" w:cs="Times New Roman"/>
          <w:szCs w:val="21"/>
        </w:rPr>
        <w:t>Folgelklou</w:t>
      </w:r>
      <w:proofErr w:type="spellEnd"/>
      <w:r w:rsidR="005D2E80" w:rsidRPr="008246F4">
        <w:rPr>
          <w:rFonts w:ascii="Times New Roman" w:hAnsi="Times New Roman" w:cs="Times New Roman"/>
          <w:szCs w:val="21"/>
        </w:rPr>
        <w:t xml:space="preserve"> and Spaak</w:t>
      </w:r>
      <w:r w:rsidR="005D2E80" w:rsidRPr="008246F4">
        <w:rPr>
          <w:rFonts w:ascii="Times New Roman" w:hAnsi="Times New Roman" w:cs="Times New Roman"/>
          <w:szCs w:val="21"/>
        </w:rPr>
        <w:t>，</w:t>
      </w:r>
      <w:r w:rsidR="00B46BBB" w:rsidRPr="008246F4">
        <w:rPr>
          <w:rFonts w:ascii="Times New Roman" w:hAnsi="Times New Roman" w:cs="Times New Roman"/>
          <w:szCs w:val="21"/>
        </w:rPr>
        <w:t>2003</w:t>
      </w:r>
      <w:r w:rsidR="005D2E80" w:rsidRPr="008246F4">
        <w:rPr>
          <w:rFonts w:ascii="Times New Roman" w:hAnsi="Times New Roman" w:cs="Times New Roman"/>
          <w:szCs w:val="21"/>
        </w:rPr>
        <w:t>：</w:t>
      </w:r>
      <w:r w:rsidR="005D2E80" w:rsidRPr="008246F4">
        <w:rPr>
          <w:rFonts w:ascii="Times New Roman" w:hAnsi="Times New Roman" w:cs="Times New Roman"/>
          <w:szCs w:val="21"/>
        </w:rPr>
        <w:t>221</w:t>
      </w:r>
      <w:r w:rsidR="00074ADA" w:rsidRPr="008246F4">
        <w:rPr>
          <w:rFonts w:ascii="Times New Roman" w:eastAsia="宋体" w:hAnsi="Times New Roman" w:cs="Times New Roman"/>
          <w:szCs w:val="21"/>
        </w:rPr>
        <w:t>～</w:t>
      </w:r>
      <w:r w:rsidR="005D2E80" w:rsidRPr="008246F4">
        <w:rPr>
          <w:rFonts w:ascii="Times New Roman" w:hAnsi="Times New Roman" w:cs="Times New Roman"/>
          <w:szCs w:val="21"/>
        </w:rPr>
        <w:t>234.</w:t>
      </w:r>
    </w:p>
    <w:p w:rsidR="00B46BBB" w:rsidRPr="008246F4" w:rsidRDefault="00177405" w:rsidP="0085068C">
      <w:pPr>
        <w:spacing w:line="360" w:lineRule="auto"/>
        <w:rPr>
          <w:rFonts w:ascii="Times New Roman" w:hAnsi="Times New Roman" w:cs="Times New Roman"/>
          <w:szCs w:val="21"/>
        </w:rPr>
      </w:pPr>
      <w:r w:rsidRPr="00A5688B">
        <w:rPr>
          <w:rFonts w:asciiTheme="minorEastAsia" w:hAnsiTheme="minorEastAsia" w:cs="Times New Roman"/>
          <w:szCs w:val="21"/>
        </w:rPr>
        <w:t>[</w:t>
      </w:r>
      <w:r w:rsidR="00B46BBB" w:rsidRPr="00A5688B">
        <w:rPr>
          <w:rFonts w:asciiTheme="minorEastAsia" w:hAnsiTheme="minorEastAsia" w:cs="Times New Roman"/>
          <w:szCs w:val="21"/>
        </w:rPr>
        <w:t>2</w:t>
      </w:r>
      <w:proofErr w:type="gramStart"/>
      <w:r w:rsidRPr="00A5688B">
        <w:rPr>
          <w:rFonts w:asciiTheme="minorEastAsia" w:hAnsiTheme="minorEastAsia" w:cs="Times New Roman"/>
          <w:szCs w:val="21"/>
        </w:rPr>
        <w:t>]</w:t>
      </w:r>
      <w:r w:rsidR="00817A77" w:rsidRPr="008246F4">
        <w:rPr>
          <w:rFonts w:ascii="Times New Roman" w:hAnsi="Times New Roman" w:cs="Times New Roman"/>
          <w:szCs w:val="21"/>
        </w:rPr>
        <w:t xml:space="preserve">  </w:t>
      </w:r>
      <w:r w:rsidRPr="008246F4">
        <w:rPr>
          <w:rFonts w:ascii="Times New Roman" w:hAnsi="Times New Roman" w:cs="Times New Roman"/>
          <w:szCs w:val="21"/>
        </w:rPr>
        <w:t>C</w:t>
      </w:r>
      <w:proofErr w:type="gramEnd"/>
      <w:r w:rsidRPr="008246F4">
        <w:rPr>
          <w:rFonts w:ascii="Times New Roman" w:hAnsi="Times New Roman" w:cs="Times New Roman"/>
          <w:szCs w:val="21"/>
        </w:rPr>
        <w:t>. E .</w:t>
      </w:r>
      <w:proofErr w:type="spellStart"/>
      <w:r w:rsidR="00F7097D" w:rsidRPr="008246F4">
        <w:rPr>
          <w:rFonts w:ascii="Times New Roman" w:hAnsi="Times New Roman" w:cs="Times New Roman"/>
          <w:szCs w:val="21"/>
        </w:rPr>
        <w:t>Alchourrón</w:t>
      </w:r>
      <w:proofErr w:type="spellEnd"/>
      <w:r w:rsidRPr="008246F4">
        <w:rPr>
          <w:rFonts w:ascii="Times New Roman" w:hAnsi="Times New Roman" w:cs="Times New Roman"/>
          <w:szCs w:val="21"/>
        </w:rPr>
        <w:t xml:space="preserve">. </w:t>
      </w:r>
      <w:proofErr w:type="gramStart"/>
      <w:r w:rsidR="00B46BBB" w:rsidRPr="008246F4">
        <w:rPr>
          <w:rFonts w:ascii="Times New Roman" w:hAnsi="Times New Roman" w:cs="Times New Roman"/>
          <w:szCs w:val="21"/>
        </w:rPr>
        <w:t>Philosophical Foundations of Deontic Logic and the Logic of Defeasible Cond</w:t>
      </w:r>
      <w:r w:rsidR="005D2E80" w:rsidRPr="008246F4">
        <w:rPr>
          <w:rFonts w:ascii="Times New Roman" w:hAnsi="Times New Roman" w:cs="Times New Roman"/>
          <w:szCs w:val="21"/>
        </w:rPr>
        <w:t>itionals.</w:t>
      </w:r>
      <w:proofErr w:type="gramEnd"/>
      <w:r w:rsidR="005D2E80" w:rsidRPr="008246F4">
        <w:rPr>
          <w:rFonts w:ascii="Times New Roman" w:hAnsi="Times New Roman" w:cs="Times New Roman"/>
          <w:szCs w:val="21"/>
        </w:rPr>
        <w:t xml:space="preserve"> In Meyer and </w:t>
      </w:r>
      <w:proofErr w:type="spellStart"/>
      <w:r w:rsidR="005D2E80" w:rsidRPr="008246F4">
        <w:rPr>
          <w:rFonts w:ascii="Times New Roman" w:hAnsi="Times New Roman" w:cs="Times New Roman"/>
          <w:szCs w:val="21"/>
        </w:rPr>
        <w:t>Wieringa</w:t>
      </w:r>
      <w:proofErr w:type="spellEnd"/>
      <w:r w:rsidR="005D2E80" w:rsidRPr="008246F4">
        <w:rPr>
          <w:rFonts w:ascii="Times New Roman" w:hAnsi="Times New Roman" w:cs="Times New Roman"/>
          <w:szCs w:val="21"/>
        </w:rPr>
        <w:t>，</w:t>
      </w:r>
      <w:r w:rsidR="00B46BBB" w:rsidRPr="008246F4">
        <w:rPr>
          <w:rFonts w:ascii="Times New Roman" w:hAnsi="Times New Roman" w:cs="Times New Roman"/>
          <w:szCs w:val="21"/>
        </w:rPr>
        <w:t>1993</w:t>
      </w:r>
      <w:r w:rsidR="005D2E80" w:rsidRPr="008246F4">
        <w:rPr>
          <w:rFonts w:ascii="Times New Roman" w:hAnsi="Times New Roman" w:cs="Times New Roman"/>
          <w:szCs w:val="21"/>
        </w:rPr>
        <w:t>：</w:t>
      </w:r>
      <w:r w:rsidR="00074ADA" w:rsidRPr="008246F4">
        <w:rPr>
          <w:rFonts w:ascii="Times New Roman" w:hAnsi="Times New Roman" w:cs="Times New Roman"/>
          <w:szCs w:val="21"/>
        </w:rPr>
        <w:t>43</w:t>
      </w:r>
      <w:r w:rsidR="00074ADA" w:rsidRPr="008246F4">
        <w:rPr>
          <w:rFonts w:ascii="Times New Roman" w:eastAsia="宋体" w:hAnsi="Times New Roman" w:cs="Times New Roman"/>
          <w:szCs w:val="21"/>
        </w:rPr>
        <w:t>～</w:t>
      </w:r>
      <w:r w:rsidR="00074ADA" w:rsidRPr="008246F4">
        <w:rPr>
          <w:rFonts w:ascii="Times New Roman" w:hAnsi="Times New Roman" w:cs="Times New Roman"/>
          <w:szCs w:val="21"/>
        </w:rPr>
        <w:t>84.</w:t>
      </w:r>
    </w:p>
    <w:p w:rsidR="00B46BBB" w:rsidRPr="008246F4" w:rsidRDefault="00177405" w:rsidP="0085068C">
      <w:pPr>
        <w:spacing w:line="360" w:lineRule="auto"/>
        <w:rPr>
          <w:rFonts w:ascii="Times New Roman" w:hAnsi="Times New Roman" w:cs="Times New Roman"/>
          <w:szCs w:val="21"/>
        </w:rPr>
      </w:pPr>
      <w:r w:rsidRPr="00A5688B">
        <w:rPr>
          <w:rFonts w:asciiTheme="minorEastAsia" w:hAnsiTheme="minorEastAsia" w:cs="Times New Roman"/>
          <w:szCs w:val="21"/>
        </w:rPr>
        <w:t>[</w:t>
      </w:r>
      <w:r w:rsidR="00B46BBB" w:rsidRPr="00A5688B">
        <w:rPr>
          <w:rFonts w:asciiTheme="minorEastAsia" w:hAnsiTheme="minorEastAsia" w:cs="Times New Roman"/>
          <w:szCs w:val="21"/>
        </w:rPr>
        <w:t>3</w:t>
      </w:r>
      <w:proofErr w:type="gramStart"/>
      <w:r w:rsidR="00817A77" w:rsidRPr="00A5688B">
        <w:rPr>
          <w:rFonts w:asciiTheme="minorEastAsia" w:hAnsiTheme="minorEastAsia" w:cs="Times New Roman"/>
          <w:szCs w:val="21"/>
        </w:rPr>
        <w:t>]</w:t>
      </w:r>
      <w:r w:rsidR="00817A77" w:rsidRPr="008246F4">
        <w:rPr>
          <w:rFonts w:ascii="Times New Roman" w:hAnsi="Times New Roman" w:cs="Times New Roman"/>
          <w:szCs w:val="21"/>
        </w:rPr>
        <w:t xml:space="preserve">  </w:t>
      </w:r>
      <w:r w:rsidRPr="008246F4">
        <w:rPr>
          <w:rFonts w:ascii="Times New Roman" w:hAnsi="Times New Roman" w:cs="Times New Roman"/>
          <w:szCs w:val="21"/>
        </w:rPr>
        <w:t>H</w:t>
      </w:r>
      <w:proofErr w:type="gramEnd"/>
      <w:r w:rsidRPr="008246F4">
        <w:rPr>
          <w:rFonts w:ascii="Times New Roman" w:hAnsi="Times New Roman" w:cs="Times New Roman"/>
          <w:szCs w:val="21"/>
        </w:rPr>
        <w:t xml:space="preserve">. L .A. Hart. </w:t>
      </w:r>
      <w:proofErr w:type="gramStart"/>
      <w:r w:rsidR="00B46BBB" w:rsidRPr="008246F4">
        <w:rPr>
          <w:rFonts w:ascii="Times New Roman" w:hAnsi="Times New Roman" w:cs="Times New Roman"/>
          <w:szCs w:val="21"/>
        </w:rPr>
        <w:t>The Ascription of Responsibility and Rights.</w:t>
      </w:r>
      <w:proofErr w:type="gramEnd"/>
      <w:r w:rsidR="00B46BBB" w:rsidRPr="008246F4">
        <w:rPr>
          <w:rFonts w:ascii="Times New Roman" w:hAnsi="Times New Roman" w:cs="Times New Roman"/>
          <w:szCs w:val="21"/>
        </w:rPr>
        <w:t xml:space="preserve"> Proceedi</w:t>
      </w:r>
      <w:r w:rsidRPr="008246F4">
        <w:rPr>
          <w:rFonts w:ascii="Times New Roman" w:hAnsi="Times New Roman" w:cs="Times New Roman"/>
          <w:szCs w:val="21"/>
        </w:rPr>
        <w:t>ngs of the Aristotelian Society</w:t>
      </w:r>
      <w:r w:rsidR="00074ADA" w:rsidRPr="008246F4">
        <w:rPr>
          <w:rFonts w:ascii="Times New Roman" w:hAnsi="Times New Roman" w:cs="Times New Roman"/>
          <w:szCs w:val="21"/>
        </w:rPr>
        <w:t>，（</w:t>
      </w:r>
      <w:r w:rsidR="00074ADA" w:rsidRPr="008246F4">
        <w:rPr>
          <w:rFonts w:ascii="Times New Roman" w:hAnsi="Times New Roman" w:cs="Times New Roman"/>
          <w:szCs w:val="21"/>
        </w:rPr>
        <w:t>49</w:t>
      </w:r>
      <w:r w:rsidR="00074ADA" w:rsidRPr="008246F4">
        <w:rPr>
          <w:rFonts w:ascii="Times New Roman" w:hAnsi="Times New Roman" w:cs="Times New Roman"/>
          <w:szCs w:val="21"/>
        </w:rPr>
        <w:t>）</w:t>
      </w:r>
      <w:r w:rsidR="00B46BBB" w:rsidRPr="008246F4">
        <w:rPr>
          <w:rFonts w:ascii="Times New Roman" w:hAnsi="Times New Roman" w:cs="Times New Roman"/>
          <w:szCs w:val="21"/>
        </w:rPr>
        <w:t>1949</w:t>
      </w:r>
      <w:r w:rsidR="00074ADA" w:rsidRPr="008246F4">
        <w:rPr>
          <w:rFonts w:ascii="Times New Roman" w:hAnsi="Times New Roman" w:cs="Times New Roman"/>
          <w:szCs w:val="21"/>
        </w:rPr>
        <w:t>：</w:t>
      </w:r>
      <w:r w:rsidR="00074ADA" w:rsidRPr="008246F4">
        <w:rPr>
          <w:rFonts w:ascii="Times New Roman" w:hAnsi="Times New Roman" w:cs="Times New Roman"/>
          <w:szCs w:val="21"/>
        </w:rPr>
        <w:t>171</w:t>
      </w:r>
      <w:r w:rsidR="00074ADA" w:rsidRPr="008246F4">
        <w:rPr>
          <w:rFonts w:ascii="Times New Roman" w:eastAsia="宋体" w:hAnsi="Times New Roman" w:cs="Times New Roman"/>
          <w:szCs w:val="21"/>
        </w:rPr>
        <w:t>～</w:t>
      </w:r>
      <w:r w:rsidR="00074ADA" w:rsidRPr="008246F4">
        <w:rPr>
          <w:rFonts w:ascii="Times New Roman" w:hAnsi="Times New Roman" w:cs="Times New Roman"/>
          <w:szCs w:val="21"/>
        </w:rPr>
        <w:t>194.</w:t>
      </w:r>
    </w:p>
    <w:p w:rsidR="00B46BBB" w:rsidRPr="008246F4" w:rsidRDefault="00177405" w:rsidP="0085068C">
      <w:pPr>
        <w:spacing w:line="360" w:lineRule="auto"/>
        <w:rPr>
          <w:rFonts w:ascii="Times New Roman" w:hAnsi="Times New Roman" w:cs="Times New Roman"/>
          <w:szCs w:val="21"/>
        </w:rPr>
      </w:pPr>
      <w:r w:rsidRPr="00A5688B">
        <w:rPr>
          <w:rFonts w:asciiTheme="minorEastAsia" w:hAnsiTheme="minorEastAsia" w:cs="Times New Roman"/>
          <w:szCs w:val="21"/>
        </w:rPr>
        <w:t>[</w:t>
      </w:r>
      <w:r w:rsidR="00B46BBB" w:rsidRPr="00A5688B">
        <w:rPr>
          <w:rFonts w:asciiTheme="minorEastAsia" w:hAnsiTheme="minorEastAsia" w:cs="Times New Roman"/>
          <w:szCs w:val="21"/>
        </w:rPr>
        <w:t>4</w:t>
      </w:r>
      <w:proofErr w:type="gramStart"/>
      <w:r w:rsidR="00817A77" w:rsidRPr="00A5688B">
        <w:rPr>
          <w:rFonts w:asciiTheme="minorEastAsia" w:hAnsiTheme="minorEastAsia" w:cs="Times New Roman"/>
          <w:szCs w:val="21"/>
        </w:rPr>
        <w:t>]</w:t>
      </w:r>
      <w:r w:rsidR="00817A77" w:rsidRPr="008246F4">
        <w:rPr>
          <w:rFonts w:ascii="Times New Roman" w:hAnsi="Times New Roman" w:cs="Times New Roman"/>
          <w:szCs w:val="21"/>
        </w:rPr>
        <w:t xml:space="preserve">  </w:t>
      </w:r>
      <w:r w:rsidRPr="008246F4">
        <w:rPr>
          <w:rFonts w:ascii="Times New Roman" w:hAnsi="Times New Roman" w:cs="Times New Roman"/>
          <w:szCs w:val="21"/>
        </w:rPr>
        <w:t>H</w:t>
      </w:r>
      <w:proofErr w:type="gramEnd"/>
      <w:r w:rsidRPr="008246F4">
        <w:rPr>
          <w:rFonts w:ascii="Times New Roman" w:hAnsi="Times New Roman" w:cs="Times New Roman"/>
          <w:szCs w:val="21"/>
        </w:rPr>
        <w:t xml:space="preserve">. </w:t>
      </w:r>
      <w:proofErr w:type="spellStart"/>
      <w:r w:rsidRPr="008246F4">
        <w:rPr>
          <w:rFonts w:ascii="Times New Roman" w:hAnsi="Times New Roman" w:cs="Times New Roman"/>
          <w:szCs w:val="21"/>
        </w:rPr>
        <w:t>Prakken</w:t>
      </w:r>
      <w:proofErr w:type="spellEnd"/>
      <w:r w:rsidRPr="008246F4">
        <w:rPr>
          <w:rFonts w:ascii="Times New Roman" w:hAnsi="Times New Roman" w:cs="Times New Roman"/>
          <w:szCs w:val="21"/>
        </w:rPr>
        <w:t xml:space="preserve"> ,and G. Sartor. </w:t>
      </w:r>
      <w:r w:rsidR="00B46BBB" w:rsidRPr="008246F4">
        <w:rPr>
          <w:rFonts w:ascii="Times New Roman" w:hAnsi="Times New Roman" w:cs="Times New Roman"/>
          <w:szCs w:val="21"/>
        </w:rPr>
        <w:t xml:space="preserve">A Dialectical Model of Assessing Conflicting Arguments in Legal Reasoning, </w:t>
      </w:r>
      <w:proofErr w:type="spellStart"/>
      <w:r w:rsidR="00B46BBB" w:rsidRPr="008246F4">
        <w:rPr>
          <w:rFonts w:ascii="Times New Roman" w:hAnsi="Times New Roman" w:cs="Times New Roman"/>
          <w:szCs w:val="21"/>
        </w:rPr>
        <w:t>ArtificIal</w:t>
      </w:r>
      <w:proofErr w:type="spellEnd"/>
      <w:r w:rsidR="00B46BBB" w:rsidRPr="008246F4">
        <w:rPr>
          <w:rFonts w:ascii="Times New Roman" w:hAnsi="Times New Roman" w:cs="Times New Roman"/>
          <w:szCs w:val="21"/>
        </w:rPr>
        <w:t xml:space="preserve"> </w:t>
      </w:r>
      <w:r w:rsidRPr="008246F4">
        <w:rPr>
          <w:rFonts w:ascii="Times New Roman" w:hAnsi="Times New Roman" w:cs="Times New Roman"/>
          <w:szCs w:val="21"/>
        </w:rPr>
        <w:t>Intelligence and Law</w:t>
      </w:r>
      <w:r w:rsidR="00074ADA" w:rsidRPr="008246F4">
        <w:rPr>
          <w:rFonts w:ascii="Times New Roman" w:hAnsi="Times New Roman" w:cs="Times New Roman"/>
          <w:szCs w:val="21"/>
        </w:rPr>
        <w:t>，（</w:t>
      </w:r>
      <w:r w:rsidR="00074ADA" w:rsidRPr="008246F4">
        <w:rPr>
          <w:rFonts w:ascii="Times New Roman" w:hAnsi="Times New Roman" w:cs="Times New Roman"/>
          <w:szCs w:val="21"/>
        </w:rPr>
        <w:t>4</w:t>
      </w:r>
      <w:r w:rsidR="00074ADA" w:rsidRPr="008246F4">
        <w:rPr>
          <w:rFonts w:ascii="Times New Roman" w:hAnsi="Times New Roman" w:cs="Times New Roman"/>
          <w:szCs w:val="21"/>
        </w:rPr>
        <w:t>）</w:t>
      </w:r>
      <w:r w:rsidR="00B46BBB" w:rsidRPr="008246F4">
        <w:rPr>
          <w:rFonts w:ascii="Times New Roman" w:hAnsi="Times New Roman" w:cs="Times New Roman"/>
          <w:szCs w:val="21"/>
        </w:rPr>
        <w:t>1996</w:t>
      </w:r>
      <w:r w:rsidR="00074ADA" w:rsidRPr="008246F4">
        <w:rPr>
          <w:rFonts w:ascii="Times New Roman" w:hAnsi="Times New Roman" w:cs="Times New Roman"/>
          <w:szCs w:val="21"/>
        </w:rPr>
        <w:t>：</w:t>
      </w:r>
      <w:r w:rsidR="00074ADA" w:rsidRPr="008246F4">
        <w:rPr>
          <w:rFonts w:ascii="Times New Roman" w:hAnsi="Times New Roman" w:cs="Times New Roman"/>
          <w:szCs w:val="21"/>
        </w:rPr>
        <w:t>331</w:t>
      </w:r>
      <w:r w:rsidR="00074ADA" w:rsidRPr="008246F4">
        <w:rPr>
          <w:rFonts w:ascii="Times New Roman" w:eastAsia="宋体" w:hAnsi="Times New Roman" w:cs="Times New Roman"/>
          <w:szCs w:val="21"/>
        </w:rPr>
        <w:t>～</w:t>
      </w:r>
      <w:r w:rsidR="00074ADA" w:rsidRPr="008246F4">
        <w:rPr>
          <w:rFonts w:ascii="Times New Roman" w:hAnsi="Times New Roman" w:cs="Times New Roman"/>
          <w:szCs w:val="21"/>
        </w:rPr>
        <w:t>368.</w:t>
      </w:r>
    </w:p>
    <w:p w:rsidR="00B46BBB" w:rsidRPr="008246F4" w:rsidRDefault="00177405" w:rsidP="0085068C">
      <w:pPr>
        <w:spacing w:line="360" w:lineRule="auto"/>
        <w:rPr>
          <w:rFonts w:ascii="Times New Roman" w:hAnsi="Times New Roman" w:cs="Times New Roman"/>
          <w:szCs w:val="21"/>
        </w:rPr>
      </w:pPr>
      <w:r w:rsidRPr="00A5688B">
        <w:rPr>
          <w:rFonts w:asciiTheme="minorEastAsia" w:hAnsiTheme="minorEastAsia" w:cs="Times New Roman"/>
          <w:szCs w:val="21"/>
        </w:rPr>
        <w:t>[</w:t>
      </w:r>
      <w:r w:rsidR="00C93DD9" w:rsidRPr="00A5688B">
        <w:rPr>
          <w:rFonts w:asciiTheme="minorEastAsia" w:hAnsiTheme="minorEastAsia" w:cs="Times New Roman"/>
          <w:szCs w:val="21"/>
        </w:rPr>
        <w:t>5</w:t>
      </w:r>
      <w:proofErr w:type="gramStart"/>
      <w:r w:rsidRPr="00A5688B">
        <w:rPr>
          <w:rFonts w:asciiTheme="minorEastAsia" w:hAnsiTheme="minorEastAsia" w:cs="Times New Roman"/>
          <w:szCs w:val="21"/>
        </w:rPr>
        <w:t>]</w:t>
      </w:r>
      <w:r w:rsidR="00817A77" w:rsidRPr="00A5688B">
        <w:rPr>
          <w:rFonts w:asciiTheme="minorEastAsia" w:hAnsiTheme="minorEastAsia" w:cs="Times New Roman"/>
          <w:szCs w:val="21"/>
        </w:rPr>
        <w:t xml:space="preserve"> </w:t>
      </w:r>
      <w:r w:rsidR="00817A77" w:rsidRPr="008246F4">
        <w:rPr>
          <w:rFonts w:ascii="Times New Roman" w:hAnsi="Times New Roman" w:cs="Times New Roman"/>
          <w:szCs w:val="21"/>
        </w:rPr>
        <w:t xml:space="preserve"> </w:t>
      </w:r>
      <w:proofErr w:type="spellStart"/>
      <w:r w:rsidR="00B46BBB" w:rsidRPr="008246F4">
        <w:rPr>
          <w:rFonts w:ascii="Times New Roman" w:hAnsi="Times New Roman" w:cs="Times New Roman"/>
          <w:szCs w:val="21"/>
        </w:rPr>
        <w:t>Jaap.Hage</w:t>
      </w:r>
      <w:proofErr w:type="spellEnd"/>
      <w:proofErr w:type="gramEnd"/>
      <w:r w:rsidR="00B46BBB" w:rsidRPr="008246F4">
        <w:rPr>
          <w:rFonts w:ascii="Times New Roman" w:hAnsi="Times New Roman" w:cs="Times New Roman"/>
          <w:szCs w:val="21"/>
        </w:rPr>
        <w:t xml:space="preserve">. Law and </w:t>
      </w:r>
      <w:proofErr w:type="spellStart"/>
      <w:r w:rsidR="00B46BBB" w:rsidRPr="008246F4">
        <w:rPr>
          <w:rFonts w:ascii="Times New Roman" w:hAnsi="Times New Roman" w:cs="Times New Roman"/>
          <w:szCs w:val="21"/>
        </w:rPr>
        <w:t>defeasibility,Art</w:t>
      </w:r>
      <w:r w:rsidR="00124C85" w:rsidRPr="008246F4">
        <w:rPr>
          <w:rFonts w:ascii="Times New Roman" w:hAnsi="Times New Roman" w:cs="Times New Roman"/>
          <w:szCs w:val="21"/>
        </w:rPr>
        <w:t>ificial</w:t>
      </w:r>
      <w:proofErr w:type="spellEnd"/>
      <w:r w:rsidR="00124C85" w:rsidRPr="008246F4">
        <w:rPr>
          <w:rFonts w:ascii="Times New Roman" w:hAnsi="Times New Roman" w:cs="Times New Roman"/>
          <w:szCs w:val="21"/>
        </w:rPr>
        <w:t xml:space="preserve"> Intelligence and Law .Vol.11</w:t>
      </w:r>
      <w:r w:rsidR="00124C85" w:rsidRPr="008246F4">
        <w:rPr>
          <w:rFonts w:ascii="Times New Roman" w:hAnsi="Times New Roman" w:cs="Times New Roman"/>
          <w:szCs w:val="21"/>
        </w:rPr>
        <w:t>，</w:t>
      </w:r>
      <w:r w:rsidR="00B46BBB" w:rsidRPr="008246F4">
        <w:rPr>
          <w:rFonts w:ascii="Times New Roman" w:hAnsi="Times New Roman" w:cs="Times New Roman"/>
          <w:szCs w:val="21"/>
        </w:rPr>
        <w:t>2003</w:t>
      </w:r>
      <w:r w:rsidR="00124C85" w:rsidRPr="008246F4">
        <w:rPr>
          <w:rFonts w:ascii="Times New Roman" w:hAnsi="Times New Roman" w:cs="Times New Roman"/>
          <w:szCs w:val="21"/>
        </w:rPr>
        <w:t>:222</w:t>
      </w:r>
      <w:r w:rsidR="00124C85" w:rsidRPr="008246F4">
        <w:rPr>
          <w:rFonts w:ascii="Times New Roman" w:eastAsia="宋体" w:hAnsi="Times New Roman" w:cs="Times New Roman"/>
          <w:szCs w:val="21"/>
        </w:rPr>
        <w:t>～</w:t>
      </w:r>
      <w:r w:rsidR="00124C85" w:rsidRPr="008246F4">
        <w:rPr>
          <w:rFonts w:ascii="Times New Roman" w:hAnsi="Times New Roman" w:cs="Times New Roman"/>
          <w:szCs w:val="21"/>
        </w:rPr>
        <w:t>224.</w:t>
      </w:r>
    </w:p>
    <w:p w:rsidR="00F13E63" w:rsidRPr="008246F4" w:rsidRDefault="00177405" w:rsidP="0085068C">
      <w:pPr>
        <w:spacing w:line="360" w:lineRule="auto"/>
        <w:rPr>
          <w:rFonts w:ascii="Times New Roman" w:hAnsi="Times New Roman" w:cs="Times New Roman"/>
          <w:szCs w:val="21"/>
        </w:rPr>
      </w:pPr>
      <w:r w:rsidRPr="00A5688B">
        <w:rPr>
          <w:rFonts w:asciiTheme="minorEastAsia" w:hAnsiTheme="minorEastAsia" w:cs="Times New Roman"/>
          <w:szCs w:val="21"/>
        </w:rPr>
        <w:t>[</w:t>
      </w:r>
      <w:r w:rsidR="00F13E63" w:rsidRPr="00A5688B">
        <w:rPr>
          <w:rFonts w:asciiTheme="minorEastAsia" w:hAnsiTheme="minorEastAsia" w:cs="Times New Roman"/>
          <w:szCs w:val="21"/>
        </w:rPr>
        <w:t>6</w:t>
      </w:r>
      <w:proofErr w:type="gramStart"/>
      <w:r w:rsidR="00817A77" w:rsidRPr="00A5688B">
        <w:rPr>
          <w:rFonts w:asciiTheme="minorEastAsia" w:hAnsiTheme="minorEastAsia" w:cs="Times New Roman"/>
          <w:szCs w:val="21"/>
        </w:rPr>
        <w:t xml:space="preserve">] </w:t>
      </w:r>
      <w:r w:rsidR="00817A77" w:rsidRPr="008246F4">
        <w:rPr>
          <w:rFonts w:ascii="Times New Roman" w:hAnsi="Times New Roman" w:cs="Times New Roman"/>
          <w:szCs w:val="21"/>
        </w:rPr>
        <w:t xml:space="preserve"> </w:t>
      </w:r>
      <w:r w:rsidRPr="008246F4">
        <w:rPr>
          <w:rFonts w:ascii="Times New Roman" w:hAnsi="Times New Roman" w:cs="Times New Roman"/>
          <w:szCs w:val="21"/>
        </w:rPr>
        <w:t>J</w:t>
      </w:r>
      <w:proofErr w:type="gramEnd"/>
      <w:r w:rsidRPr="008246F4">
        <w:rPr>
          <w:rFonts w:ascii="Times New Roman" w:hAnsi="Times New Roman" w:cs="Times New Roman"/>
          <w:szCs w:val="21"/>
        </w:rPr>
        <w:t xml:space="preserve">. </w:t>
      </w:r>
      <w:proofErr w:type="spellStart"/>
      <w:r w:rsidRPr="008246F4">
        <w:rPr>
          <w:rFonts w:ascii="Times New Roman" w:hAnsi="Times New Roman" w:cs="Times New Roman"/>
          <w:szCs w:val="21"/>
        </w:rPr>
        <w:t>Wolenski</w:t>
      </w:r>
      <w:proofErr w:type="spellEnd"/>
      <w:r w:rsidRPr="008246F4">
        <w:rPr>
          <w:rFonts w:ascii="Times New Roman" w:hAnsi="Times New Roman" w:cs="Times New Roman"/>
          <w:szCs w:val="21"/>
        </w:rPr>
        <w:t>.</w:t>
      </w:r>
      <w:r w:rsidR="00F13E63" w:rsidRPr="008246F4">
        <w:rPr>
          <w:rFonts w:ascii="Times New Roman" w:hAnsi="Times New Roman" w:cs="Times New Roman"/>
          <w:szCs w:val="21"/>
        </w:rPr>
        <w:t xml:space="preserve"> Context of discovery, context of justification and analysis of legal decision m</w:t>
      </w:r>
      <w:r w:rsidR="00074ADA" w:rsidRPr="008246F4">
        <w:rPr>
          <w:rFonts w:ascii="Times New Roman" w:hAnsi="Times New Roman" w:cs="Times New Roman"/>
          <w:szCs w:val="21"/>
        </w:rPr>
        <w:t xml:space="preserve">aking, in </w:t>
      </w:r>
      <w:proofErr w:type="spellStart"/>
      <w:r w:rsidR="00074ADA" w:rsidRPr="008246F4">
        <w:rPr>
          <w:rFonts w:ascii="Times New Roman" w:hAnsi="Times New Roman" w:cs="Times New Roman"/>
          <w:szCs w:val="21"/>
        </w:rPr>
        <w:t>Peczenik</w:t>
      </w:r>
      <w:proofErr w:type="spellEnd"/>
      <w:r w:rsidR="00074ADA" w:rsidRPr="008246F4">
        <w:rPr>
          <w:rFonts w:ascii="Times New Roman" w:hAnsi="Times New Roman" w:cs="Times New Roman"/>
          <w:szCs w:val="21"/>
        </w:rPr>
        <w:t xml:space="preserve"> and </w:t>
      </w:r>
      <w:proofErr w:type="spellStart"/>
      <w:r w:rsidR="00074ADA" w:rsidRPr="008246F4">
        <w:rPr>
          <w:rFonts w:ascii="Times New Roman" w:hAnsi="Times New Roman" w:cs="Times New Roman"/>
          <w:szCs w:val="21"/>
        </w:rPr>
        <w:t>Uusitalo</w:t>
      </w:r>
      <w:proofErr w:type="spellEnd"/>
      <w:r w:rsidR="00074ADA" w:rsidRPr="008246F4">
        <w:rPr>
          <w:rFonts w:ascii="Times New Roman" w:hAnsi="Times New Roman" w:cs="Times New Roman"/>
          <w:szCs w:val="21"/>
        </w:rPr>
        <w:t>，</w:t>
      </w:r>
      <w:r w:rsidR="00F13E63" w:rsidRPr="008246F4">
        <w:rPr>
          <w:rFonts w:ascii="Times New Roman" w:hAnsi="Times New Roman" w:cs="Times New Roman"/>
          <w:szCs w:val="21"/>
        </w:rPr>
        <w:t>1979</w:t>
      </w:r>
      <w:r w:rsidR="00074ADA" w:rsidRPr="008246F4">
        <w:rPr>
          <w:rFonts w:ascii="Times New Roman" w:hAnsi="Times New Roman" w:cs="Times New Roman"/>
          <w:szCs w:val="21"/>
        </w:rPr>
        <w:t>：</w:t>
      </w:r>
      <w:r w:rsidR="00074ADA" w:rsidRPr="008246F4">
        <w:rPr>
          <w:rFonts w:ascii="Times New Roman" w:hAnsi="Times New Roman" w:cs="Times New Roman"/>
          <w:szCs w:val="21"/>
        </w:rPr>
        <w:t>115</w:t>
      </w:r>
      <w:r w:rsidR="00074ADA" w:rsidRPr="008246F4">
        <w:rPr>
          <w:rFonts w:ascii="Times New Roman" w:eastAsia="宋体" w:hAnsi="Times New Roman" w:cs="Times New Roman"/>
          <w:szCs w:val="21"/>
        </w:rPr>
        <w:t>～</w:t>
      </w:r>
      <w:r w:rsidR="00074ADA" w:rsidRPr="008246F4">
        <w:rPr>
          <w:rFonts w:ascii="Times New Roman" w:hAnsi="Times New Roman" w:cs="Times New Roman"/>
          <w:szCs w:val="21"/>
        </w:rPr>
        <w:t>120.</w:t>
      </w:r>
    </w:p>
    <w:p w:rsidR="00B46BBB" w:rsidRPr="008246F4" w:rsidRDefault="00177405" w:rsidP="0085068C">
      <w:pPr>
        <w:spacing w:line="360" w:lineRule="auto"/>
        <w:rPr>
          <w:rFonts w:asciiTheme="minorEastAsia" w:hAnsiTheme="minorEastAsia"/>
          <w:szCs w:val="21"/>
        </w:rPr>
      </w:pPr>
      <w:r w:rsidRPr="008246F4">
        <w:rPr>
          <w:rFonts w:asciiTheme="minorEastAsia" w:hAnsiTheme="minorEastAsia" w:hint="eastAsia"/>
          <w:szCs w:val="21"/>
        </w:rPr>
        <w:t>[</w:t>
      </w:r>
      <w:r w:rsidR="00F13E63" w:rsidRPr="008246F4">
        <w:rPr>
          <w:rFonts w:asciiTheme="minorEastAsia" w:hAnsiTheme="minorEastAsia" w:hint="eastAsia"/>
          <w:szCs w:val="21"/>
        </w:rPr>
        <w:t>7</w:t>
      </w:r>
      <w:r w:rsidR="00817A77" w:rsidRPr="008246F4">
        <w:rPr>
          <w:rFonts w:asciiTheme="minorEastAsia" w:hAnsiTheme="minorEastAsia" w:hint="eastAsia"/>
          <w:szCs w:val="21"/>
        </w:rPr>
        <w:t xml:space="preserve">]  </w:t>
      </w:r>
      <w:r w:rsidR="00074ADA" w:rsidRPr="008246F4">
        <w:rPr>
          <w:rFonts w:asciiTheme="minorEastAsia" w:hAnsiTheme="minorEastAsia" w:hint="eastAsia"/>
          <w:szCs w:val="21"/>
        </w:rPr>
        <w:t>刘飞.</w:t>
      </w:r>
      <w:r w:rsidR="00B46BBB" w:rsidRPr="008246F4">
        <w:rPr>
          <w:rFonts w:asciiTheme="minorEastAsia" w:hAnsiTheme="minorEastAsia" w:hint="eastAsia"/>
          <w:szCs w:val="21"/>
        </w:rPr>
        <w:t>非单调推理及其应用</w:t>
      </w:r>
      <w:r w:rsidR="00074ADA" w:rsidRPr="008246F4">
        <w:rPr>
          <w:rFonts w:asciiTheme="minorEastAsia" w:hAnsiTheme="minorEastAsia" w:hint="eastAsia"/>
          <w:szCs w:val="21"/>
        </w:rPr>
        <w:t>:[硕士学位论文].开封：河南大学，2011.</w:t>
      </w:r>
    </w:p>
    <w:p w:rsidR="00C93DD9" w:rsidRPr="008246F4" w:rsidRDefault="00177405" w:rsidP="0085068C">
      <w:pPr>
        <w:spacing w:line="360" w:lineRule="auto"/>
        <w:rPr>
          <w:rFonts w:asciiTheme="minorEastAsia" w:hAnsiTheme="minorEastAsia"/>
          <w:szCs w:val="21"/>
        </w:rPr>
      </w:pPr>
      <w:r w:rsidRPr="008246F4">
        <w:rPr>
          <w:rFonts w:asciiTheme="minorEastAsia" w:hAnsiTheme="minorEastAsia" w:hint="eastAsia"/>
          <w:szCs w:val="21"/>
        </w:rPr>
        <w:t>[</w:t>
      </w:r>
      <w:r w:rsidR="00F13E63" w:rsidRPr="008246F4">
        <w:rPr>
          <w:rFonts w:asciiTheme="minorEastAsia" w:hAnsiTheme="minorEastAsia" w:hint="eastAsia"/>
          <w:szCs w:val="21"/>
        </w:rPr>
        <w:t>8</w:t>
      </w:r>
      <w:r w:rsidR="00817A77" w:rsidRPr="008246F4">
        <w:rPr>
          <w:rFonts w:asciiTheme="minorEastAsia" w:hAnsiTheme="minorEastAsia" w:hint="eastAsia"/>
          <w:szCs w:val="21"/>
        </w:rPr>
        <w:t xml:space="preserve">]  </w:t>
      </w:r>
      <w:r w:rsidR="00074ADA" w:rsidRPr="008246F4">
        <w:rPr>
          <w:rFonts w:asciiTheme="minorEastAsia" w:hAnsiTheme="minorEastAsia" w:hint="eastAsia"/>
          <w:szCs w:val="21"/>
        </w:rPr>
        <w:t>宋朝武.民事诉讼法学.</w:t>
      </w:r>
      <w:r w:rsidR="00C93DD9" w:rsidRPr="008246F4">
        <w:rPr>
          <w:rFonts w:asciiTheme="minorEastAsia" w:hAnsiTheme="minorEastAsia" w:hint="eastAsia"/>
          <w:szCs w:val="21"/>
        </w:rPr>
        <w:t>高等教育出版社，2016</w:t>
      </w:r>
      <w:r w:rsidR="00F61810" w:rsidRPr="008246F4">
        <w:rPr>
          <w:rFonts w:asciiTheme="minorEastAsia" w:hAnsiTheme="minorEastAsia" w:hint="eastAsia"/>
          <w:szCs w:val="21"/>
        </w:rPr>
        <w:t>，</w:t>
      </w:r>
      <w:r w:rsidR="00885DE0" w:rsidRPr="008246F4">
        <w:rPr>
          <w:rFonts w:asciiTheme="minorEastAsia" w:hAnsiTheme="minorEastAsia" w:hint="eastAsia"/>
          <w:szCs w:val="21"/>
        </w:rPr>
        <w:t>96</w:t>
      </w:r>
      <w:r w:rsidR="00FB48C7" w:rsidRPr="008246F4">
        <w:rPr>
          <w:rFonts w:asciiTheme="minorEastAsia" w:hAnsiTheme="minorEastAsia" w:hint="eastAsia"/>
          <w:szCs w:val="21"/>
        </w:rPr>
        <w:t>～97</w:t>
      </w:r>
    </w:p>
    <w:p w:rsidR="00B46BBB" w:rsidRPr="008246F4" w:rsidRDefault="00177405" w:rsidP="0085068C">
      <w:pPr>
        <w:spacing w:line="360" w:lineRule="auto"/>
        <w:rPr>
          <w:rFonts w:asciiTheme="minorEastAsia" w:hAnsiTheme="minorEastAsia"/>
          <w:szCs w:val="21"/>
        </w:rPr>
      </w:pPr>
      <w:r w:rsidRPr="008246F4">
        <w:rPr>
          <w:rFonts w:asciiTheme="minorEastAsia" w:hAnsiTheme="minorEastAsia" w:hint="eastAsia"/>
          <w:szCs w:val="21"/>
        </w:rPr>
        <w:t>[</w:t>
      </w:r>
      <w:r w:rsidR="00F13E63" w:rsidRPr="008246F4">
        <w:rPr>
          <w:rFonts w:asciiTheme="minorEastAsia" w:hAnsiTheme="minorEastAsia" w:hint="eastAsia"/>
          <w:szCs w:val="21"/>
        </w:rPr>
        <w:t>9</w:t>
      </w:r>
      <w:r w:rsidR="00817A77" w:rsidRPr="008246F4">
        <w:rPr>
          <w:rFonts w:asciiTheme="minorEastAsia" w:hAnsiTheme="minorEastAsia" w:hint="eastAsia"/>
          <w:szCs w:val="21"/>
        </w:rPr>
        <w:t xml:space="preserve">]  </w:t>
      </w:r>
      <w:proofErr w:type="gramStart"/>
      <w:r w:rsidR="00074ADA" w:rsidRPr="008246F4">
        <w:rPr>
          <w:rFonts w:asciiTheme="minorEastAsia" w:hAnsiTheme="minorEastAsia" w:hint="eastAsia"/>
          <w:szCs w:val="21"/>
        </w:rPr>
        <w:t>於</w:t>
      </w:r>
      <w:proofErr w:type="gramEnd"/>
      <w:r w:rsidR="00074ADA" w:rsidRPr="008246F4">
        <w:rPr>
          <w:rFonts w:asciiTheme="minorEastAsia" w:hAnsiTheme="minorEastAsia" w:hint="eastAsia"/>
          <w:szCs w:val="21"/>
        </w:rPr>
        <w:t>兴中.人工智能、话语理论与可辩驳推理.第三届“法律方法与法律思维”研讨会论文集</w:t>
      </w:r>
      <w:r w:rsidR="008246F4" w:rsidRPr="008246F4">
        <w:rPr>
          <w:rFonts w:asciiTheme="minorEastAsia" w:hAnsiTheme="minorEastAsia" w:hint="eastAsia"/>
          <w:szCs w:val="21"/>
        </w:rPr>
        <w:t>，</w:t>
      </w:r>
      <w:r w:rsidR="00074ADA" w:rsidRPr="008246F4">
        <w:rPr>
          <w:rFonts w:asciiTheme="minorEastAsia" w:hAnsiTheme="minorEastAsia" w:hint="eastAsia"/>
          <w:szCs w:val="21"/>
        </w:rPr>
        <w:t>2004.</w:t>
      </w:r>
    </w:p>
    <w:p w:rsidR="00F13E63" w:rsidRPr="008246F4" w:rsidRDefault="00177405" w:rsidP="0085068C">
      <w:pPr>
        <w:spacing w:line="360" w:lineRule="auto"/>
        <w:rPr>
          <w:rFonts w:asciiTheme="minorEastAsia" w:hAnsiTheme="minorEastAsia"/>
          <w:szCs w:val="21"/>
        </w:rPr>
      </w:pPr>
      <w:r w:rsidRPr="008246F4">
        <w:rPr>
          <w:rFonts w:asciiTheme="minorEastAsia" w:hAnsiTheme="minorEastAsia" w:hint="eastAsia"/>
          <w:szCs w:val="21"/>
        </w:rPr>
        <w:t>[</w:t>
      </w:r>
      <w:r w:rsidR="00F13E63" w:rsidRPr="008246F4">
        <w:rPr>
          <w:rFonts w:asciiTheme="minorEastAsia" w:hAnsiTheme="minorEastAsia" w:hint="eastAsia"/>
          <w:szCs w:val="21"/>
        </w:rPr>
        <w:t>10</w:t>
      </w:r>
      <w:r w:rsidR="00A5688B">
        <w:rPr>
          <w:rFonts w:asciiTheme="minorEastAsia" w:hAnsiTheme="minorEastAsia" w:hint="eastAsia"/>
          <w:szCs w:val="21"/>
        </w:rPr>
        <w:t xml:space="preserve">]  </w:t>
      </w:r>
      <w:r w:rsidR="00F13E63" w:rsidRPr="008246F4">
        <w:rPr>
          <w:rFonts w:asciiTheme="minorEastAsia" w:hAnsiTheme="minorEastAsia" w:hint="eastAsia"/>
          <w:szCs w:val="21"/>
        </w:rPr>
        <w:t>[荷</w:t>
      </w:r>
      <w:r w:rsidR="00F13E63" w:rsidRPr="008246F4">
        <w:rPr>
          <w:rFonts w:asciiTheme="minorEastAsia" w:hAnsiTheme="minorEastAsia"/>
          <w:szCs w:val="21"/>
        </w:rPr>
        <w:t>]</w:t>
      </w:r>
      <w:proofErr w:type="spellStart"/>
      <w:r w:rsidR="008246F4" w:rsidRPr="00A5688B">
        <w:rPr>
          <w:rFonts w:ascii="Times New Roman" w:hAnsi="Times New Roman" w:cs="Times New Roman"/>
          <w:szCs w:val="21"/>
        </w:rPr>
        <w:t>Jaap</w:t>
      </w:r>
      <w:proofErr w:type="spellEnd"/>
      <w:r w:rsidR="008246F4" w:rsidRPr="00A5688B">
        <w:rPr>
          <w:rFonts w:ascii="Times New Roman" w:hAnsi="Times New Roman" w:cs="Times New Roman"/>
          <w:szCs w:val="21"/>
        </w:rPr>
        <w:t xml:space="preserve"> </w:t>
      </w:r>
      <w:proofErr w:type="spellStart"/>
      <w:r w:rsidR="00F13E63" w:rsidRPr="00A5688B">
        <w:rPr>
          <w:rFonts w:ascii="Times New Roman" w:hAnsi="Times New Roman" w:cs="Times New Roman"/>
          <w:szCs w:val="21"/>
        </w:rPr>
        <w:t>Hage</w:t>
      </w:r>
      <w:proofErr w:type="spellEnd"/>
      <w:r w:rsidR="00F13E63" w:rsidRPr="008246F4">
        <w:rPr>
          <w:rFonts w:asciiTheme="minorEastAsia" w:hAnsiTheme="minorEastAsia" w:cs="Times New Roman"/>
          <w:szCs w:val="21"/>
        </w:rPr>
        <w:t xml:space="preserve"> </w:t>
      </w:r>
      <w:r w:rsidR="00F13E63" w:rsidRPr="008246F4">
        <w:rPr>
          <w:rFonts w:asciiTheme="minorEastAsia" w:hAnsiTheme="minorEastAsia" w:hint="eastAsia"/>
          <w:szCs w:val="21"/>
        </w:rPr>
        <w:t xml:space="preserve">文|谢耘 </w:t>
      </w:r>
      <w:r w:rsidR="00074ADA" w:rsidRPr="008246F4">
        <w:rPr>
          <w:rFonts w:asciiTheme="minorEastAsia" w:hAnsiTheme="minorEastAsia" w:hint="eastAsia"/>
          <w:szCs w:val="21"/>
        </w:rPr>
        <w:t>译.法律逻辑研究.</w:t>
      </w:r>
      <w:r w:rsidR="00F13E63" w:rsidRPr="008246F4">
        <w:rPr>
          <w:rFonts w:asciiTheme="minorEastAsia" w:hAnsiTheme="minorEastAsia" w:hint="eastAsia"/>
          <w:szCs w:val="21"/>
        </w:rPr>
        <w:t>中国政法大学出版社，2015</w:t>
      </w:r>
      <w:r w:rsidR="00074ADA" w:rsidRPr="008246F4">
        <w:rPr>
          <w:rFonts w:asciiTheme="minorEastAsia" w:hAnsiTheme="minorEastAsia" w:hint="eastAsia"/>
          <w:szCs w:val="21"/>
        </w:rPr>
        <w:t>,10～29.</w:t>
      </w:r>
    </w:p>
    <w:p w:rsidR="008246F4" w:rsidRPr="008246F4" w:rsidRDefault="00A5688B" w:rsidP="0085068C">
      <w:pPr>
        <w:spacing w:line="360" w:lineRule="auto"/>
        <w:rPr>
          <w:rFonts w:asciiTheme="minorEastAsia" w:hAnsiTheme="minorEastAsia"/>
          <w:szCs w:val="21"/>
        </w:rPr>
      </w:pPr>
      <w:r>
        <w:rPr>
          <w:rFonts w:asciiTheme="minorEastAsia" w:hAnsiTheme="minorEastAsia" w:hint="eastAsia"/>
          <w:szCs w:val="21"/>
        </w:rPr>
        <w:t xml:space="preserve">[11]  </w:t>
      </w:r>
      <w:r w:rsidR="008246F4" w:rsidRPr="008246F4">
        <w:rPr>
          <w:rFonts w:asciiTheme="minorEastAsia" w:hAnsiTheme="minorEastAsia" w:hint="eastAsia"/>
          <w:szCs w:val="21"/>
        </w:rPr>
        <w:t>[荷]</w:t>
      </w:r>
      <w:proofErr w:type="spellStart"/>
      <w:r w:rsidR="008246F4" w:rsidRPr="00A5688B">
        <w:rPr>
          <w:rFonts w:ascii="Times New Roman" w:hAnsi="Times New Roman" w:cs="Times New Roman"/>
          <w:szCs w:val="21"/>
        </w:rPr>
        <w:t>Herry</w:t>
      </w:r>
      <w:proofErr w:type="spellEnd"/>
      <w:r w:rsidR="008246F4" w:rsidRPr="00A5688B">
        <w:rPr>
          <w:rFonts w:ascii="Times New Roman" w:hAnsi="Times New Roman" w:cs="Times New Roman"/>
          <w:szCs w:val="21"/>
        </w:rPr>
        <w:t xml:space="preserve"> </w:t>
      </w:r>
      <w:proofErr w:type="spellStart"/>
      <w:r w:rsidR="008246F4" w:rsidRPr="00A5688B">
        <w:rPr>
          <w:rFonts w:ascii="Times New Roman" w:hAnsi="Times New Roman" w:cs="Times New Roman"/>
          <w:szCs w:val="21"/>
        </w:rPr>
        <w:t>Prakken</w:t>
      </w:r>
      <w:proofErr w:type="spellEnd"/>
      <w:r w:rsidR="008246F4" w:rsidRPr="00A5688B">
        <w:rPr>
          <w:rFonts w:ascii="Times New Roman" w:hAnsi="Times New Roman" w:cs="Times New Roman"/>
          <w:szCs w:val="21"/>
        </w:rPr>
        <w:t xml:space="preserve"> </w:t>
      </w:r>
      <w:r w:rsidR="008246F4" w:rsidRPr="008246F4">
        <w:rPr>
          <w:rFonts w:asciiTheme="minorEastAsia" w:hAnsiTheme="minorEastAsia" w:hint="eastAsia"/>
          <w:szCs w:val="21"/>
        </w:rPr>
        <w:t>文</w:t>
      </w:r>
      <w:r w:rsidR="008246F4">
        <w:rPr>
          <w:rFonts w:asciiTheme="minorEastAsia" w:hAnsiTheme="minorEastAsia" w:hint="eastAsia"/>
          <w:szCs w:val="21"/>
        </w:rPr>
        <w:t>|熊明辉 译.建模法律论证逻辑工具.中国政法大学出版社，2015,75～105.</w:t>
      </w:r>
    </w:p>
    <w:sectPr w:rsidR="008246F4" w:rsidRPr="008246F4">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DD" w:rsidRDefault="00776BDD" w:rsidP="00F851F1">
      <w:r>
        <w:separator/>
      </w:r>
    </w:p>
  </w:endnote>
  <w:endnote w:type="continuationSeparator" w:id="0">
    <w:p w:rsidR="00776BDD" w:rsidRDefault="00776BDD" w:rsidP="00F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870349"/>
      <w:docPartObj>
        <w:docPartGallery w:val="Page Numbers (Bottom of Page)"/>
        <w:docPartUnique/>
      </w:docPartObj>
    </w:sdtPr>
    <w:sdtEndPr/>
    <w:sdtContent>
      <w:p w:rsidR="00A1269E" w:rsidRDefault="00A1269E">
        <w:pPr>
          <w:pStyle w:val="a4"/>
          <w:jc w:val="center"/>
        </w:pPr>
        <w:r>
          <w:fldChar w:fldCharType="begin"/>
        </w:r>
        <w:r>
          <w:instrText>PAGE   \* MERGEFORMAT</w:instrText>
        </w:r>
        <w:r>
          <w:fldChar w:fldCharType="separate"/>
        </w:r>
        <w:r w:rsidR="00CC2604" w:rsidRPr="00CC2604">
          <w:rPr>
            <w:noProof/>
            <w:lang w:val="zh-CN"/>
          </w:rPr>
          <w:t>2</w:t>
        </w:r>
        <w:r>
          <w:fldChar w:fldCharType="end"/>
        </w:r>
      </w:p>
    </w:sdtContent>
  </w:sdt>
  <w:p w:rsidR="00A1269E" w:rsidRDefault="00A126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DD" w:rsidRDefault="00776BDD" w:rsidP="00F851F1">
      <w:r>
        <w:separator/>
      </w:r>
    </w:p>
  </w:footnote>
  <w:footnote w:type="continuationSeparator" w:id="0">
    <w:p w:rsidR="00776BDD" w:rsidRDefault="00776BDD" w:rsidP="00F851F1">
      <w:r>
        <w:continuationSeparator/>
      </w:r>
    </w:p>
  </w:footnote>
  <w:footnote w:id="1">
    <w:p w:rsidR="00A1269E" w:rsidRPr="00124C85" w:rsidRDefault="00A1269E">
      <w:pPr>
        <w:pStyle w:val="a6"/>
        <w:rPr>
          <w:rFonts w:ascii="Times New Roman" w:hAnsi="Times New Roman" w:cs="Times New Roman"/>
        </w:rPr>
      </w:pPr>
      <w:r>
        <w:rPr>
          <w:rStyle w:val="a7"/>
        </w:rPr>
        <w:footnoteRef/>
      </w:r>
      <w:r w:rsidRPr="00124C85">
        <w:rPr>
          <w:rFonts w:ascii="Times New Roman" w:hAnsi="Times New Roman" w:cs="Times New Roman"/>
        </w:rPr>
        <w:t xml:space="preserve"> </w:t>
      </w:r>
      <w:proofErr w:type="spellStart"/>
      <w:proofErr w:type="gramStart"/>
      <w:r w:rsidRPr="00124C85">
        <w:rPr>
          <w:rFonts w:ascii="Times New Roman" w:hAnsi="Times New Roman" w:cs="Times New Roman"/>
        </w:rPr>
        <w:t>Jaap.Hage</w:t>
      </w:r>
      <w:proofErr w:type="spellEnd"/>
      <w:r w:rsidRPr="00124C85">
        <w:rPr>
          <w:rFonts w:ascii="Times New Roman" w:hAnsi="Times New Roman" w:cs="Times New Roman"/>
        </w:rPr>
        <w:t>. Law and defeasibility</w:t>
      </w:r>
      <w:r>
        <w:rPr>
          <w:rFonts w:ascii="Times New Roman" w:hAnsi="Times New Roman" w:cs="Times New Roman"/>
        </w:rPr>
        <w:t xml:space="preserve"> [J].Artificial Intelligence</w:t>
      </w:r>
      <w:r>
        <w:rPr>
          <w:rFonts w:ascii="Times New Roman" w:hAnsi="Times New Roman" w:cs="Times New Roman" w:hint="eastAsia"/>
        </w:rPr>
        <w:t xml:space="preserve"> </w:t>
      </w:r>
      <w:r w:rsidRPr="00124C85">
        <w:rPr>
          <w:rFonts w:ascii="Times New Roman" w:hAnsi="Times New Roman" w:cs="Times New Roman"/>
        </w:rPr>
        <w:t>and Law.</w:t>
      </w:r>
      <w:proofErr w:type="gramEnd"/>
      <w:r w:rsidRPr="00124C85">
        <w:rPr>
          <w:rFonts w:ascii="Times New Roman" w:hAnsi="Times New Roman" w:cs="Times New Roman"/>
        </w:rPr>
        <w:t xml:space="preserve"> Vol.11</w:t>
      </w:r>
      <w:r w:rsidRPr="00124C85">
        <w:rPr>
          <w:rFonts w:ascii="Times New Roman" w:hAnsi="Times New Roman" w:cs="Times New Roman"/>
        </w:rPr>
        <w:t>，</w:t>
      </w:r>
      <w:r w:rsidRPr="00124C85">
        <w:rPr>
          <w:rFonts w:ascii="Times New Roman" w:hAnsi="Times New Roman" w:cs="Times New Roman"/>
        </w:rPr>
        <w:t>2003</w:t>
      </w:r>
      <w:r w:rsidRPr="00124C85">
        <w:rPr>
          <w:rFonts w:ascii="Times New Roman" w:hAnsi="Times New Roman" w:cs="Times New Roman"/>
        </w:rPr>
        <w:t>：</w:t>
      </w:r>
      <w:r w:rsidRPr="00124C85">
        <w:rPr>
          <w:rFonts w:ascii="Times New Roman" w:hAnsi="Times New Roman" w:cs="Times New Roman"/>
        </w:rPr>
        <w:t>222</w:t>
      </w:r>
      <w:r w:rsidRPr="00124C85">
        <w:rPr>
          <w:rFonts w:ascii="Times New Roman" w:eastAsia="宋体" w:hAnsi="Times New Roman" w:cs="Times New Roman"/>
        </w:rPr>
        <w:t>～</w:t>
      </w:r>
      <w:r w:rsidRPr="00124C85">
        <w:rPr>
          <w:rFonts w:ascii="Times New Roman" w:eastAsia="宋体" w:hAnsi="Times New Roman" w:cs="Times New Roman"/>
        </w:rPr>
        <w:t>224</w:t>
      </w:r>
      <w:r w:rsidRPr="00124C85">
        <w:rPr>
          <w:rFonts w:ascii="Times New Roman" w:hAnsi="Times New Roman" w:cs="Times New Roman"/>
        </w:rPr>
        <w:t>.</w:t>
      </w:r>
    </w:p>
  </w:footnote>
  <w:footnote w:id="2">
    <w:p w:rsidR="00A1269E" w:rsidRPr="007F325C" w:rsidRDefault="00A1269E">
      <w:pPr>
        <w:pStyle w:val="a6"/>
      </w:pPr>
      <w:r>
        <w:rPr>
          <w:rStyle w:val="a7"/>
        </w:rPr>
        <w:footnoteRef/>
      </w:r>
      <w:r>
        <w:t xml:space="preserve"> </w:t>
      </w:r>
      <w:proofErr w:type="gramStart"/>
      <w:r>
        <w:rPr>
          <w:rFonts w:hint="eastAsia"/>
        </w:rPr>
        <w:t>於</w:t>
      </w:r>
      <w:proofErr w:type="gramEnd"/>
      <w:r>
        <w:rPr>
          <w:rFonts w:hint="eastAsia"/>
        </w:rPr>
        <w:t>兴中</w:t>
      </w:r>
      <w:r>
        <w:rPr>
          <w:rFonts w:hint="eastAsia"/>
        </w:rPr>
        <w:t>.</w:t>
      </w:r>
      <w:r>
        <w:rPr>
          <w:rFonts w:hint="eastAsia"/>
        </w:rPr>
        <w:t>人工智能、话语理论与可辩驳推理</w:t>
      </w:r>
      <w:r>
        <w:rPr>
          <w:rFonts w:hint="eastAsia"/>
        </w:rPr>
        <w:t>.</w:t>
      </w:r>
      <w:r>
        <w:rPr>
          <w:rFonts w:hint="eastAsia"/>
        </w:rPr>
        <w:t>第三届“法律方法与法律思维”研讨会论文集，</w:t>
      </w:r>
      <w:r>
        <w:rPr>
          <w:rFonts w:hint="eastAsia"/>
        </w:rPr>
        <w:t>2004.</w:t>
      </w:r>
    </w:p>
  </w:footnote>
  <w:footnote w:id="3">
    <w:p w:rsidR="00A1269E" w:rsidRPr="00124C85" w:rsidRDefault="00A1269E">
      <w:pPr>
        <w:pStyle w:val="a6"/>
        <w:rPr>
          <w:rFonts w:ascii="Times New Roman" w:hAnsi="Times New Roman" w:cs="Times New Roman"/>
        </w:rPr>
      </w:pPr>
      <w:r>
        <w:rPr>
          <w:rStyle w:val="a7"/>
        </w:rPr>
        <w:footnoteRef/>
      </w:r>
      <w:r>
        <w:t xml:space="preserve"> </w:t>
      </w:r>
      <w:proofErr w:type="spellStart"/>
      <w:r w:rsidRPr="00124C85">
        <w:rPr>
          <w:rFonts w:ascii="Times New Roman" w:hAnsi="Times New Roman" w:cs="Times New Roman"/>
        </w:rPr>
        <w:t>Jaap.Hage</w:t>
      </w:r>
      <w:proofErr w:type="spellEnd"/>
      <w:r w:rsidRPr="00124C85">
        <w:rPr>
          <w:rFonts w:ascii="Times New Roman" w:hAnsi="Times New Roman" w:cs="Times New Roman"/>
        </w:rPr>
        <w:t xml:space="preserve">. Law and </w:t>
      </w:r>
      <w:proofErr w:type="gramStart"/>
      <w:r w:rsidRPr="00124C85">
        <w:rPr>
          <w:rFonts w:ascii="Times New Roman" w:hAnsi="Times New Roman" w:cs="Times New Roman"/>
        </w:rPr>
        <w:t>defeasibility[</w:t>
      </w:r>
      <w:proofErr w:type="gramEnd"/>
      <w:r w:rsidRPr="00124C85">
        <w:rPr>
          <w:rFonts w:ascii="Times New Roman" w:hAnsi="Times New Roman" w:cs="Times New Roman"/>
        </w:rPr>
        <w:t xml:space="preserve">J]. </w:t>
      </w:r>
      <w:proofErr w:type="gramStart"/>
      <w:r w:rsidRPr="00124C85">
        <w:rPr>
          <w:rFonts w:ascii="Times New Roman" w:hAnsi="Times New Roman" w:cs="Times New Roman"/>
        </w:rPr>
        <w:t>Artificial Intelligence and Law.</w:t>
      </w:r>
      <w:proofErr w:type="gramEnd"/>
      <w:r w:rsidRPr="00124C85">
        <w:rPr>
          <w:rFonts w:ascii="Times New Roman" w:hAnsi="Times New Roman" w:cs="Times New Roman"/>
        </w:rPr>
        <w:t xml:space="preserve"> Vol.11</w:t>
      </w:r>
      <w:r w:rsidRPr="00124C85">
        <w:rPr>
          <w:rFonts w:ascii="Times New Roman" w:hAnsi="Times New Roman" w:cs="Times New Roman"/>
        </w:rPr>
        <w:t>，</w:t>
      </w:r>
      <w:r w:rsidRPr="00124C85">
        <w:rPr>
          <w:rFonts w:ascii="Times New Roman" w:hAnsi="Times New Roman" w:cs="Times New Roman"/>
        </w:rPr>
        <w:t>2003:222</w:t>
      </w:r>
      <w:r w:rsidRPr="00124C85">
        <w:rPr>
          <w:rFonts w:ascii="Times New Roman" w:eastAsia="宋体" w:hAnsi="Times New Roman" w:cs="Times New Roman"/>
        </w:rPr>
        <w:t>～</w:t>
      </w:r>
      <w:r w:rsidRPr="00124C85">
        <w:rPr>
          <w:rFonts w:ascii="Times New Roman" w:hAnsi="Times New Roman" w:cs="Times New Roman"/>
        </w:rPr>
        <w:t>224.</w:t>
      </w:r>
    </w:p>
  </w:footnote>
  <w:footnote w:id="4">
    <w:p w:rsidR="00A1269E" w:rsidRPr="00124C85" w:rsidRDefault="00A1269E">
      <w:pPr>
        <w:pStyle w:val="a6"/>
        <w:rPr>
          <w:rFonts w:ascii="Times New Roman" w:hAnsi="Times New Roman" w:cs="Times New Roman"/>
        </w:rPr>
      </w:pPr>
      <w:r w:rsidRPr="00124C85">
        <w:rPr>
          <w:rStyle w:val="a7"/>
          <w:rFonts w:ascii="Times New Roman" w:hAnsi="Times New Roman" w:cs="Times New Roman"/>
        </w:rPr>
        <w:footnoteRef/>
      </w:r>
      <w:r w:rsidRPr="00124C85">
        <w:rPr>
          <w:rFonts w:ascii="Times New Roman" w:hAnsi="Times New Roman" w:cs="Times New Roman"/>
        </w:rPr>
        <w:t xml:space="preserve"> </w:t>
      </w:r>
      <w:r>
        <w:rPr>
          <w:rFonts w:ascii="Times New Roman" w:hAnsi="Times New Roman" w:cs="Times New Roman"/>
        </w:rPr>
        <w:t>H. L .A. Hart</w:t>
      </w:r>
      <w:r>
        <w:rPr>
          <w:rFonts w:ascii="Times New Roman" w:hAnsi="Times New Roman" w:cs="Times New Roman" w:hint="eastAsia"/>
        </w:rPr>
        <w:t xml:space="preserve">. </w:t>
      </w:r>
      <w:proofErr w:type="gramStart"/>
      <w:r w:rsidRPr="00124C85">
        <w:rPr>
          <w:rFonts w:ascii="Times New Roman" w:hAnsi="Times New Roman" w:cs="Times New Roman"/>
        </w:rPr>
        <w:t>The Ascription of Responsibility and Rights.</w:t>
      </w:r>
      <w:proofErr w:type="gramEnd"/>
      <w:r w:rsidRPr="00124C85">
        <w:rPr>
          <w:rFonts w:ascii="Times New Roman" w:hAnsi="Times New Roman" w:cs="Times New Roman"/>
        </w:rPr>
        <w:t xml:space="preserve"> Proceedings of the </w:t>
      </w:r>
      <w:r>
        <w:rPr>
          <w:rFonts w:ascii="Times New Roman" w:hAnsi="Times New Roman" w:cs="Times New Roman"/>
        </w:rPr>
        <w:t>Aristotelian Society</w:t>
      </w:r>
      <w:r>
        <w:rPr>
          <w:rFonts w:ascii="Times New Roman" w:hAnsi="Times New Roman" w:cs="Times New Roman" w:hint="eastAsia"/>
        </w:rPr>
        <w:t>，</w:t>
      </w:r>
      <w:r w:rsidRPr="00124C85">
        <w:rPr>
          <w:rFonts w:ascii="Times New Roman" w:hAnsi="Times New Roman" w:cs="Times New Roman"/>
        </w:rPr>
        <w:t>49(1949):171</w:t>
      </w:r>
      <w:r w:rsidRPr="00124C85">
        <w:rPr>
          <w:rFonts w:ascii="Times New Roman" w:eastAsia="宋体" w:hAnsi="Times New Roman" w:cs="Times New Roman"/>
        </w:rPr>
        <w:t>～</w:t>
      </w:r>
      <w:r w:rsidRPr="00124C85">
        <w:rPr>
          <w:rFonts w:ascii="Times New Roman" w:hAnsi="Times New Roman" w:cs="Times New Roman"/>
        </w:rPr>
        <w:t>194.</w:t>
      </w:r>
    </w:p>
  </w:footnote>
  <w:footnote w:id="5">
    <w:p w:rsidR="00A1269E" w:rsidRPr="00124C85" w:rsidRDefault="00A1269E">
      <w:pPr>
        <w:pStyle w:val="a6"/>
        <w:rPr>
          <w:rFonts w:ascii="Times New Roman" w:hAnsi="Times New Roman" w:cs="Times New Roman"/>
        </w:rPr>
      </w:pPr>
      <w:r>
        <w:rPr>
          <w:rStyle w:val="a7"/>
        </w:rPr>
        <w:footnoteRef/>
      </w:r>
      <w:r>
        <w:t xml:space="preserve"> </w:t>
      </w:r>
      <w:proofErr w:type="spellStart"/>
      <w:r w:rsidRPr="00124C85">
        <w:rPr>
          <w:rFonts w:ascii="Times New Roman" w:hAnsi="Times New Roman" w:cs="Times New Roman"/>
        </w:rPr>
        <w:t>Jaap.Hage</w:t>
      </w:r>
      <w:proofErr w:type="spellEnd"/>
      <w:r w:rsidRPr="00124C85">
        <w:rPr>
          <w:rFonts w:ascii="Times New Roman" w:hAnsi="Times New Roman" w:cs="Times New Roman"/>
        </w:rPr>
        <w:t xml:space="preserve">. Law and </w:t>
      </w:r>
      <w:proofErr w:type="gramStart"/>
      <w:r w:rsidRPr="00124C85">
        <w:rPr>
          <w:rFonts w:ascii="Times New Roman" w:hAnsi="Times New Roman" w:cs="Times New Roman"/>
        </w:rPr>
        <w:t>defeasibility[</w:t>
      </w:r>
      <w:proofErr w:type="gramEnd"/>
      <w:r w:rsidRPr="00124C85">
        <w:rPr>
          <w:rFonts w:ascii="Times New Roman" w:hAnsi="Times New Roman" w:cs="Times New Roman"/>
        </w:rPr>
        <w:t xml:space="preserve">J]. </w:t>
      </w:r>
      <w:proofErr w:type="gramStart"/>
      <w:r w:rsidRPr="00124C85">
        <w:rPr>
          <w:rFonts w:ascii="Times New Roman" w:hAnsi="Times New Roman" w:cs="Times New Roman"/>
        </w:rPr>
        <w:t>Artificial Intelligence and Law.</w:t>
      </w:r>
      <w:proofErr w:type="gramEnd"/>
      <w:r w:rsidRPr="00124C85">
        <w:rPr>
          <w:rFonts w:ascii="Times New Roman" w:hAnsi="Times New Roman" w:cs="Times New Roman"/>
        </w:rPr>
        <w:t xml:space="preserve"> Vol.11</w:t>
      </w:r>
      <w:r w:rsidRPr="00124C85">
        <w:rPr>
          <w:rFonts w:ascii="Times New Roman" w:hAnsi="Times New Roman" w:cs="Times New Roman"/>
        </w:rPr>
        <w:t>，</w:t>
      </w:r>
      <w:r w:rsidRPr="00124C85">
        <w:rPr>
          <w:rFonts w:ascii="Times New Roman" w:hAnsi="Times New Roman" w:cs="Times New Roman"/>
        </w:rPr>
        <w:t>2003:222</w:t>
      </w:r>
      <w:r w:rsidRPr="00124C85">
        <w:rPr>
          <w:rFonts w:ascii="Times New Roman" w:hAnsi="Times New Roman" w:cs="Times New Roman"/>
        </w:rPr>
        <w:t>～</w:t>
      </w:r>
      <w:r w:rsidRPr="00124C85">
        <w:rPr>
          <w:rFonts w:ascii="Times New Roman" w:hAnsi="Times New Roman" w:cs="Times New Roman"/>
        </w:rPr>
        <w:t>224.</w:t>
      </w:r>
    </w:p>
  </w:footnote>
  <w:footnote w:id="6">
    <w:p w:rsidR="00A1269E" w:rsidRPr="00124C85" w:rsidRDefault="00A1269E">
      <w:pPr>
        <w:pStyle w:val="a6"/>
        <w:rPr>
          <w:rFonts w:ascii="Times New Roman" w:hAnsi="Times New Roman" w:cs="Times New Roman"/>
        </w:rPr>
      </w:pPr>
      <w:r w:rsidRPr="00124C85">
        <w:rPr>
          <w:rStyle w:val="a7"/>
          <w:rFonts w:ascii="Times New Roman" w:hAnsi="Times New Roman" w:cs="Times New Roman"/>
        </w:rPr>
        <w:footnoteRef/>
      </w:r>
      <w:r w:rsidRPr="00124C85">
        <w:rPr>
          <w:rFonts w:ascii="Times New Roman" w:hAnsi="Times New Roman" w:cs="Times New Roman"/>
        </w:rPr>
        <w:t xml:space="preserve"> </w:t>
      </w:r>
      <w:proofErr w:type="spellStart"/>
      <w:r w:rsidRPr="00124C85">
        <w:rPr>
          <w:rFonts w:ascii="Times New Roman" w:hAnsi="Times New Roman" w:cs="Times New Roman"/>
        </w:rPr>
        <w:t>Jaap.Hage</w:t>
      </w:r>
      <w:proofErr w:type="spellEnd"/>
      <w:r w:rsidRPr="00124C85">
        <w:rPr>
          <w:rFonts w:ascii="Times New Roman" w:hAnsi="Times New Roman" w:cs="Times New Roman"/>
        </w:rPr>
        <w:t xml:space="preserve">. Law and </w:t>
      </w:r>
      <w:proofErr w:type="gramStart"/>
      <w:r w:rsidRPr="00124C85">
        <w:rPr>
          <w:rFonts w:ascii="Times New Roman" w:hAnsi="Times New Roman" w:cs="Times New Roman"/>
        </w:rPr>
        <w:t>defeasibility[</w:t>
      </w:r>
      <w:proofErr w:type="gramEnd"/>
      <w:r w:rsidRPr="00124C85">
        <w:rPr>
          <w:rFonts w:ascii="Times New Roman" w:hAnsi="Times New Roman" w:cs="Times New Roman"/>
        </w:rPr>
        <w:t xml:space="preserve">J]. </w:t>
      </w:r>
      <w:proofErr w:type="gramStart"/>
      <w:r w:rsidRPr="00124C85">
        <w:rPr>
          <w:rFonts w:ascii="Times New Roman" w:hAnsi="Times New Roman" w:cs="Times New Roman"/>
        </w:rPr>
        <w:t>Artificial Intelligence and Law.</w:t>
      </w:r>
      <w:proofErr w:type="gramEnd"/>
      <w:r w:rsidRPr="00124C85">
        <w:rPr>
          <w:rFonts w:ascii="Times New Roman" w:hAnsi="Times New Roman" w:cs="Times New Roman"/>
        </w:rPr>
        <w:t xml:space="preserve"> Vol.11</w:t>
      </w:r>
      <w:r w:rsidRPr="00124C85">
        <w:rPr>
          <w:rFonts w:ascii="Times New Roman" w:hAnsi="Times New Roman" w:cs="Times New Roman"/>
        </w:rPr>
        <w:t>，</w:t>
      </w:r>
      <w:r w:rsidRPr="00124C85">
        <w:rPr>
          <w:rFonts w:ascii="Times New Roman" w:hAnsi="Times New Roman" w:cs="Times New Roman"/>
        </w:rPr>
        <w:t>2003:222</w:t>
      </w:r>
      <w:r w:rsidRPr="00124C85">
        <w:rPr>
          <w:rFonts w:ascii="Times New Roman" w:hAnsi="Times New Roman" w:cs="Times New Roman"/>
        </w:rPr>
        <w:t>～</w:t>
      </w:r>
      <w:r w:rsidRPr="00124C85">
        <w:rPr>
          <w:rFonts w:ascii="Times New Roman" w:hAnsi="Times New Roman" w:cs="Times New Roman"/>
        </w:rPr>
        <w:t>224.</w:t>
      </w:r>
    </w:p>
  </w:footnote>
  <w:footnote w:id="7">
    <w:p w:rsidR="00A1269E" w:rsidRPr="00793019" w:rsidRDefault="00A1269E">
      <w:pPr>
        <w:pStyle w:val="a6"/>
        <w:rPr>
          <w:rFonts w:ascii="Times New Roman" w:hAnsi="Times New Roman" w:cs="Times New Roman"/>
        </w:rPr>
      </w:pPr>
      <w:r>
        <w:rPr>
          <w:rStyle w:val="a7"/>
        </w:rPr>
        <w:footnoteRef/>
      </w:r>
      <w:r>
        <w:t xml:space="preserve"> </w:t>
      </w:r>
      <w:r>
        <w:rPr>
          <w:rFonts w:ascii="Times New Roman" w:hAnsi="Times New Roman" w:cs="Times New Roman"/>
        </w:rPr>
        <w:t>C. E .</w:t>
      </w:r>
      <w:proofErr w:type="spellStart"/>
      <w:r w:rsidRPr="00F7097D">
        <w:rPr>
          <w:rFonts w:ascii="Times New Roman" w:hAnsi="Times New Roman" w:cs="Times New Roman"/>
        </w:rPr>
        <w:t>Alchourrón</w:t>
      </w:r>
      <w:proofErr w:type="spellEnd"/>
      <w:r w:rsidRPr="00F7097D">
        <w:rPr>
          <w:rFonts w:ascii="Times New Roman" w:hAnsi="Times New Roman" w:cs="Times New Roman"/>
        </w:rPr>
        <w:t>.</w:t>
      </w:r>
      <w:r>
        <w:rPr>
          <w:rFonts w:ascii="Times New Roman" w:hAnsi="Times New Roman" w:cs="Times New Roman" w:hint="eastAsia"/>
        </w:rPr>
        <w:t xml:space="preserve"> </w:t>
      </w:r>
      <w:proofErr w:type="gramStart"/>
      <w:r w:rsidRPr="00793019">
        <w:rPr>
          <w:rFonts w:ascii="Times New Roman" w:hAnsi="Times New Roman" w:cs="Times New Roman"/>
        </w:rPr>
        <w:t>Philosophical Foundations of Deontic Logic and the Lo</w:t>
      </w:r>
      <w:r>
        <w:rPr>
          <w:rFonts w:ascii="Times New Roman" w:hAnsi="Times New Roman" w:cs="Times New Roman"/>
        </w:rPr>
        <w:t>gic of Defeasible Conditionals</w:t>
      </w:r>
      <w:r>
        <w:rPr>
          <w:rFonts w:ascii="Times New Roman" w:hAnsi="Times New Roman" w:cs="Times New Roman" w:hint="eastAsia"/>
        </w:rPr>
        <w:t>.</w:t>
      </w:r>
      <w:proofErr w:type="gramEnd"/>
      <w:r>
        <w:rPr>
          <w:rFonts w:ascii="Times New Roman" w:hAnsi="Times New Roman" w:cs="Times New Roman" w:hint="eastAsia"/>
        </w:rPr>
        <w:t xml:space="preserve"> </w:t>
      </w:r>
      <w:r>
        <w:rPr>
          <w:rFonts w:ascii="Times New Roman" w:hAnsi="Times New Roman" w:cs="Times New Roman"/>
        </w:rPr>
        <w:t xml:space="preserve">In Meyer and </w:t>
      </w:r>
      <w:proofErr w:type="spellStart"/>
      <w:r>
        <w:rPr>
          <w:rFonts w:ascii="Times New Roman" w:hAnsi="Times New Roman" w:cs="Times New Roman"/>
        </w:rPr>
        <w:t>Wieringa</w:t>
      </w:r>
      <w:proofErr w:type="spellEnd"/>
      <w:r>
        <w:rPr>
          <w:rFonts w:ascii="Times New Roman" w:hAnsi="Times New Roman" w:cs="Times New Roman" w:hint="eastAsia"/>
        </w:rPr>
        <w:t>，</w:t>
      </w:r>
      <w:r w:rsidRPr="00793019">
        <w:rPr>
          <w:rFonts w:ascii="Times New Roman" w:hAnsi="Times New Roman" w:cs="Times New Roman"/>
        </w:rPr>
        <w:t>1993</w:t>
      </w:r>
      <w:r>
        <w:rPr>
          <w:rFonts w:ascii="Times New Roman" w:hAnsi="Times New Roman" w:cs="Times New Roman" w:hint="eastAsia"/>
        </w:rPr>
        <w:t>:43</w:t>
      </w:r>
      <w:r>
        <w:rPr>
          <w:rFonts w:ascii="宋体" w:eastAsia="宋体" w:hAnsi="宋体" w:cs="Times New Roman" w:hint="eastAsia"/>
        </w:rPr>
        <w:t>～</w:t>
      </w:r>
      <w:r>
        <w:rPr>
          <w:rFonts w:ascii="Times New Roman" w:hAnsi="Times New Roman" w:cs="Times New Roman" w:hint="eastAsia"/>
        </w:rPr>
        <w:t>84.</w:t>
      </w:r>
    </w:p>
  </w:footnote>
  <w:footnote w:id="8">
    <w:p w:rsidR="00A1269E" w:rsidRPr="00793019" w:rsidRDefault="00A1269E">
      <w:pPr>
        <w:pStyle w:val="a6"/>
        <w:rPr>
          <w:rFonts w:ascii="Times New Roman" w:hAnsi="Times New Roman" w:cs="Times New Roman"/>
        </w:rPr>
      </w:pPr>
      <w:r w:rsidRPr="00793019">
        <w:rPr>
          <w:rStyle w:val="a7"/>
          <w:rFonts w:ascii="Times New Roman" w:hAnsi="Times New Roman" w:cs="Times New Roman"/>
        </w:rPr>
        <w:footnoteRef/>
      </w:r>
      <w:r w:rsidRPr="00793019">
        <w:rPr>
          <w:rFonts w:ascii="Times New Roman" w:hAnsi="Times New Roman" w:cs="Times New Roman"/>
        </w:rPr>
        <w:t xml:space="preserve"> </w:t>
      </w:r>
      <w:r>
        <w:rPr>
          <w:rFonts w:ascii="Times New Roman" w:hAnsi="Times New Roman" w:cs="Times New Roman"/>
        </w:rPr>
        <w:t xml:space="preserve">H. </w:t>
      </w:r>
      <w:proofErr w:type="spellStart"/>
      <w:proofErr w:type="gramStart"/>
      <w:r>
        <w:rPr>
          <w:rFonts w:ascii="Times New Roman" w:hAnsi="Times New Roman" w:cs="Times New Roman"/>
        </w:rPr>
        <w:t>Prakken</w:t>
      </w:r>
      <w:proofErr w:type="spellEnd"/>
      <w:r>
        <w:rPr>
          <w:rFonts w:ascii="Times New Roman" w:hAnsi="Times New Roman" w:cs="Times New Roman"/>
        </w:rPr>
        <w:t xml:space="preserve"> ,and</w:t>
      </w:r>
      <w:proofErr w:type="gramEnd"/>
      <w:r>
        <w:rPr>
          <w:rFonts w:ascii="Times New Roman" w:hAnsi="Times New Roman" w:cs="Times New Roman"/>
        </w:rPr>
        <w:t xml:space="preserve"> G. Sartor. </w:t>
      </w:r>
      <w:proofErr w:type="gramStart"/>
      <w:r w:rsidRPr="00793019">
        <w:rPr>
          <w:rFonts w:ascii="Times New Roman" w:hAnsi="Times New Roman" w:cs="Times New Roman"/>
        </w:rPr>
        <w:t>A Dialectical Model of Assessing Conflictin</w:t>
      </w:r>
      <w:r>
        <w:rPr>
          <w:rFonts w:ascii="Times New Roman" w:hAnsi="Times New Roman" w:cs="Times New Roman"/>
        </w:rPr>
        <w:t>g Arguments in Legal Reasoning.</w:t>
      </w:r>
      <w:proofErr w:type="gramEnd"/>
      <w:r>
        <w:rPr>
          <w:rFonts w:ascii="Times New Roman" w:hAnsi="Times New Roman" w:cs="Times New Roman"/>
        </w:rPr>
        <w:t xml:space="preserve"> </w:t>
      </w:r>
      <w:proofErr w:type="spellStart"/>
      <w:r w:rsidRPr="00793019">
        <w:rPr>
          <w:rFonts w:ascii="Times New Roman" w:hAnsi="Times New Roman" w:cs="Times New Roman"/>
        </w:rPr>
        <w:t>ArtificIal</w:t>
      </w:r>
      <w:proofErr w:type="spellEnd"/>
      <w:r w:rsidRPr="00793019">
        <w:rPr>
          <w:rFonts w:ascii="Times New Roman" w:hAnsi="Times New Roman" w:cs="Times New Roman"/>
        </w:rPr>
        <w:t xml:space="preserve"> Intelligen</w:t>
      </w:r>
      <w:r>
        <w:rPr>
          <w:rFonts w:ascii="Times New Roman" w:hAnsi="Times New Roman" w:cs="Times New Roman"/>
        </w:rPr>
        <w:t>ce and Law</w:t>
      </w:r>
      <w:r>
        <w:rPr>
          <w:rFonts w:ascii="Times New Roman" w:hAnsi="Times New Roman" w:cs="Times New Roman" w:hint="eastAsia"/>
        </w:rPr>
        <w:t>，</w:t>
      </w:r>
      <w:r w:rsidRPr="00793019">
        <w:rPr>
          <w:rFonts w:ascii="Times New Roman" w:hAnsi="Times New Roman" w:cs="Times New Roman"/>
        </w:rPr>
        <w:t>1996</w:t>
      </w:r>
      <w:r>
        <w:rPr>
          <w:rFonts w:ascii="Times New Roman" w:hAnsi="Times New Roman" w:cs="Times New Roman" w:hint="eastAsia"/>
        </w:rPr>
        <w:t>:331</w:t>
      </w:r>
      <w:r>
        <w:rPr>
          <w:rFonts w:ascii="宋体" w:eastAsia="宋体" w:hAnsi="宋体" w:cs="Times New Roman" w:hint="eastAsia"/>
        </w:rPr>
        <w:t>～</w:t>
      </w:r>
      <w:r>
        <w:rPr>
          <w:rFonts w:ascii="Times New Roman" w:hAnsi="Times New Roman" w:cs="Times New Roman" w:hint="eastAsia"/>
        </w:rPr>
        <w:t>368.</w:t>
      </w:r>
    </w:p>
  </w:footnote>
  <w:footnote w:id="9">
    <w:p w:rsidR="00A1269E" w:rsidRPr="00793019" w:rsidRDefault="00A1269E">
      <w:pPr>
        <w:pStyle w:val="a6"/>
        <w:rPr>
          <w:rFonts w:ascii="Times New Roman" w:hAnsi="Times New Roman" w:cs="Times New Roman"/>
        </w:rPr>
      </w:pPr>
      <w:r>
        <w:rPr>
          <w:rStyle w:val="a7"/>
        </w:rPr>
        <w:footnoteRef/>
      </w:r>
      <w:r>
        <w:t xml:space="preserve"> </w:t>
      </w:r>
      <w:proofErr w:type="spellStart"/>
      <w:r w:rsidRPr="00124C85">
        <w:rPr>
          <w:rFonts w:hint="eastAsia"/>
        </w:rPr>
        <w:t>Jaap.Hage</w:t>
      </w:r>
      <w:proofErr w:type="spellEnd"/>
      <w:r w:rsidRPr="00124C85">
        <w:rPr>
          <w:rFonts w:hint="eastAsia"/>
        </w:rPr>
        <w:t xml:space="preserve">. Law and </w:t>
      </w:r>
      <w:proofErr w:type="gramStart"/>
      <w:r w:rsidRPr="00124C85">
        <w:rPr>
          <w:rFonts w:hint="eastAsia"/>
        </w:rPr>
        <w:t>defeasibility[</w:t>
      </w:r>
      <w:proofErr w:type="gramEnd"/>
      <w:r w:rsidRPr="00124C85">
        <w:rPr>
          <w:rFonts w:hint="eastAsia"/>
        </w:rPr>
        <w:t xml:space="preserve">J]. </w:t>
      </w:r>
      <w:proofErr w:type="gramStart"/>
      <w:r w:rsidRPr="00124C85">
        <w:rPr>
          <w:rFonts w:hint="eastAsia"/>
        </w:rPr>
        <w:t>Artificial Intelligence and Law.</w:t>
      </w:r>
      <w:proofErr w:type="gramEnd"/>
      <w:r w:rsidRPr="00124C85">
        <w:rPr>
          <w:rFonts w:hint="eastAsia"/>
        </w:rPr>
        <w:t xml:space="preserve"> Vol.11</w:t>
      </w:r>
      <w:r w:rsidRPr="00124C85">
        <w:rPr>
          <w:rFonts w:hint="eastAsia"/>
        </w:rPr>
        <w:t>，</w:t>
      </w:r>
      <w:r w:rsidRPr="00124C85">
        <w:rPr>
          <w:rFonts w:hint="eastAsia"/>
        </w:rPr>
        <w:t>2003:222</w:t>
      </w:r>
      <w:r w:rsidRPr="00124C85">
        <w:rPr>
          <w:rFonts w:hint="eastAsia"/>
        </w:rPr>
        <w:t>～</w:t>
      </w:r>
      <w:r w:rsidRPr="00124C85">
        <w:rPr>
          <w:rFonts w:hint="eastAsia"/>
        </w:rPr>
        <w:t>224.</w:t>
      </w:r>
    </w:p>
  </w:footnote>
  <w:footnote w:id="10">
    <w:p w:rsidR="00A1269E" w:rsidRPr="00793019" w:rsidRDefault="00A1269E">
      <w:pPr>
        <w:pStyle w:val="a6"/>
        <w:rPr>
          <w:rFonts w:ascii="Times New Roman" w:hAnsi="Times New Roman" w:cs="Times New Roman"/>
        </w:rPr>
      </w:pPr>
      <w:r w:rsidRPr="00793019">
        <w:rPr>
          <w:rStyle w:val="a7"/>
          <w:rFonts w:ascii="Times New Roman" w:hAnsi="Times New Roman" w:cs="Times New Roman"/>
        </w:rPr>
        <w:footnoteRef/>
      </w:r>
      <w:r>
        <w:rPr>
          <w:rFonts w:ascii="Times New Roman" w:hAnsi="Times New Roman" w:cs="Times New Roman"/>
        </w:rPr>
        <w:t xml:space="preserve"> J. </w:t>
      </w:r>
      <w:proofErr w:type="spellStart"/>
      <w:r>
        <w:rPr>
          <w:rFonts w:ascii="Times New Roman" w:hAnsi="Times New Roman" w:cs="Times New Roman"/>
        </w:rPr>
        <w:t>Wolenski</w:t>
      </w:r>
      <w:proofErr w:type="spellEnd"/>
      <w:r>
        <w:rPr>
          <w:rFonts w:ascii="Times New Roman" w:hAnsi="Times New Roman" w:cs="Times New Roman" w:hint="eastAsia"/>
        </w:rPr>
        <w:t>.</w:t>
      </w:r>
      <w:r>
        <w:rPr>
          <w:rFonts w:ascii="Times New Roman" w:hAnsi="Times New Roman" w:cs="Times New Roman"/>
        </w:rPr>
        <w:t xml:space="preserve"> Context of </w:t>
      </w:r>
      <w:proofErr w:type="spellStart"/>
      <w:r>
        <w:rPr>
          <w:rFonts w:ascii="Times New Roman" w:hAnsi="Times New Roman" w:cs="Times New Roman"/>
        </w:rPr>
        <w:t>discovery,</w:t>
      </w:r>
      <w:r w:rsidRPr="00793019">
        <w:rPr>
          <w:rFonts w:ascii="Times New Roman" w:hAnsi="Times New Roman" w:cs="Times New Roman"/>
        </w:rPr>
        <w:t>context</w:t>
      </w:r>
      <w:proofErr w:type="spellEnd"/>
      <w:r w:rsidRPr="00793019">
        <w:rPr>
          <w:rFonts w:ascii="Times New Roman" w:hAnsi="Times New Roman" w:cs="Times New Roman"/>
        </w:rPr>
        <w:t xml:space="preserve"> of justification and analysis of legal decision m</w:t>
      </w:r>
      <w:r>
        <w:rPr>
          <w:rFonts w:ascii="Times New Roman" w:hAnsi="Times New Roman" w:cs="Times New Roman"/>
        </w:rPr>
        <w:t xml:space="preserve">aking, in </w:t>
      </w:r>
      <w:proofErr w:type="spellStart"/>
      <w:r>
        <w:rPr>
          <w:rFonts w:ascii="Times New Roman" w:hAnsi="Times New Roman" w:cs="Times New Roman"/>
        </w:rPr>
        <w:t>Peczenik</w:t>
      </w:r>
      <w:proofErr w:type="spellEnd"/>
      <w:r>
        <w:rPr>
          <w:rFonts w:ascii="Times New Roman" w:hAnsi="Times New Roman" w:cs="Times New Roman"/>
        </w:rPr>
        <w:t xml:space="preserve"> and </w:t>
      </w:r>
      <w:proofErr w:type="spellStart"/>
      <w:r>
        <w:rPr>
          <w:rFonts w:ascii="Times New Roman" w:hAnsi="Times New Roman" w:cs="Times New Roman"/>
        </w:rPr>
        <w:t>Uusitalo</w:t>
      </w:r>
      <w:proofErr w:type="spellEnd"/>
      <w:r>
        <w:rPr>
          <w:rFonts w:ascii="Times New Roman" w:hAnsi="Times New Roman" w:cs="Times New Roman" w:hint="eastAsia"/>
        </w:rPr>
        <w:t>，</w:t>
      </w:r>
      <w:r w:rsidRPr="00793019">
        <w:rPr>
          <w:rFonts w:ascii="Times New Roman" w:hAnsi="Times New Roman" w:cs="Times New Roman"/>
        </w:rPr>
        <w:t>1979</w:t>
      </w:r>
      <w:r>
        <w:rPr>
          <w:rFonts w:ascii="Times New Roman" w:hAnsi="Times New Roman" w:cs="Times New Roman" w:hint="eastAsia"/>
        </w:rPr>
        <w:t>:115</w:t>
      </w:r>
      <w:r>
        <w:rPr>
          <w:rFonts w:ascii="宋体" w:eastAsia="宋体" w:hAnsi="宋体" w:cs="Times New Roman" w:hint="eastAsia"/>
        </w:rPr>
        <w:t>～</w:t>
      </w:r>
      <w:r>
        <w:rPr>
          <w:rFonts w:ascii="Times New Roman" w:hAnsi="Times New Roman" w:cs="Times New Roman" w:hint="eastAsia"/>
        </w:rPr>
        <w:t>120.</w:t>
      </w:r>
    </w:p>
  </w:footnote>
  <w:footnote w:id="11">
    <w:p w:rsidR="00A1269E" w:rsidRPr="00B034E0" w:rsidRDefault="00A1269E">
      <w:pPr>
        <w:pStyle w:val="a6"/>
        <w:rPr>
          <w:rFonts w:asciiTheme="minorEastAsia" w:hAnsiTheme="minorEastAsia"/>
        </w:rPr>
      </w:pPr>
      <w:r>
        <w:rPr>
          <w:rStyle w:val="a7"/>
        </w:rPr>
        <w:footnoteRef/>
      </w:r>
      <w:r w:rsidRPr="00B034E0">
        <w:rPr>
          <w:rFonts w:asciiTheme="minorEastAsia" w:hAnsiTheme="minorEastAsia" w:hint="eastAsia"/>
        </w:rPr>
        <w:t>刘飞.非单调推理及其应用.</w:t>
      </w:r>
      <w:r>
        <w:rPr>
          <w:rFonts w:asciiTheme="minorEastAsia" w:hAnsiTheme="minorEastAsia" w:hint="eastAsia"/>
        </w:rPr>
        <w:t>[硕士学位论文].开封：</w:t>
      </w:r>
      <w:r w:rsidRPr="00B034E0">
        <w:rPr>
          <w:rFonts w:asciiTheme="minorEastAsia" w:hAnsiTheme="minorEastAsia" w:hint="eastAsia"/>
        </w:rPr>
        <w:t>河南大学</w:t>
      </w:r>
      <w:r>
        <w:rPr>
          <w:rFonts w:asciiTheme="minorEastAsia" w:hAnsiTheme="minorEastAsia" w:hint="eastAsia"/>
        </w:rPr>
        <w:t>，</w:t>
      </w:r>
      <w:r w:rsidRPr="00B034E0">
        <w:rPr>
          <w:rFonts w:asciiTheme="minorEastAsia" w:hAnsiTheme="minorEastAsia" w:hint="eastAsia"/>
        </w:rPr>
        <w:t>2011.</w:t>
      </w:r>
    </w:p>
  </w:footnote>
  <w:footnote w:id="12">
    <w:p w:rsidR="00A1269E" w:rsidRPr="00886E3D" w:rsidRDefault="00A1269E">
      <w:pPr>
        <w:pStyle w:val="a6"/>
        <w:rPr>
          <w:rFonts w:ascii="Times New Roman" w:hAnsi="Times New Roman" w:cs="Times New Roman"/>
        </w:rPr>
      </w:pPr>
      <w:r>
        <w:rPr>
          <w:rStyle w:val="a7"/>
        </w:rPr>
        <w:footnoteRef/>
      </w:r>
      <w:r w:rsidRPr="00F7097D">
        <w:rPr>
          <w:rFonts w:ascii="Times New Roman" w:hAnsi="Times New Roman" w:cs="Times New Roman"/>
        </w:rPr>
        <w:t xml:space="preserve"> C. E .</w:t>
      </w:r>
      <w:proofErr w:type="spellStart"/>
      <w:r w:rsidRPr="00F7097D">
        <w:rPr>
          <w:rFonts w:ascii="Times New Roman" w:hAnsi="Times New Roman" w:cs="Times New Roman"/>
        </w:rPr>
        <w:t>Alchourrón</w:t>
      </w:r>
      <w:proofErr w:type="spellEnd"/>
      <w:r w:rsidRPr="00F7097D">
        <w:rPr>
          <w:rFonts w:ascii="Times New Roman" w:hAnsi="Times New Roman" w:cs="Times New Roman"/>
        </w:rPr>
        <w:t xml:space="preserve">. </w:t>
      </w:r>
      <w:proofErr w:type="gramStart"/>
      <w:r w:rsidRPr="00886E3D">
        <w:rPr>
          <w:rFonts w:ascii="Times New Roman" w:hAnsi="Times New Roman" w:cs="Times New Roman"/>
        </w:rPr>
        <w:t>Philosophical Foundations of Deontic Logic and the Lo</w:t>
      </w:r>
      <w:r>
        <w:rPr>
          <w:rFonts w:ascii="Times New Roman" w:hAnsi="Times New Roman" w:cs="Times New Roman"/>
        </w:rPr>
        <w:t>gic of Defeasible Conditionals</w:t>
      </w:r>
      <w:r>
        <w:rPr>
          <w:rFonts w:ascii="Times New Roman" w:hAnsi="Times New Roman" w:cs="Times New Roman" w:hint="eastAsia"/>
        </w:rPr>
        <w:t>.</w:t>
      </w:r>
      <w:proofErr w:type="gramEnd"/>
      <w:r>
        <w:rPr>
          <w:rFonts w:ascii="Times New Roman" w:hAnsi="Times New Roman" w:cs="Times New Roman" w:hint="eastAsia"/>
        </w:rPr>
        <w:t xml:space="preserve"> </w:t>
      </w:r>
      <w:r>
        <w:rPr>
          <w:rFonts w:ascii="Times New Roman" w:hAnsi="Times New Roman" w:cs="Times New Roman"/>
        </w:rPr>
        <w:t xml:space="preserve">In Meyer and </w:t>
      </w:r>
      <w:proofErr w:type="spellStart"/>
      <w:r>
        <w:rPr>
          <w:rFonts w:ascii="Times New Roman" w:hAnsi="Times New Roman" w:cs="Times New Roman"/>
        </w:rPr>
        <w:t>Wieringa</w:t>
      </w:r>
      <w:proofErr w:type="spellEnd"/>
      <w:r>
        <w:rPr>
          <w:rFonts w:ascii="Times New Roman" w:hAnsi="Times New Roman" w:cs="Times New Roman" w:hint="eastAsia"/>
        </w:rPr>
        <w:t>，</w:t>
      </w:r>
      <w:r w:rsidRPr="00886E3D">
        <w:rPr>
          <w:rFonts w:ascii="Times New Roman" w:hAnsi="Times New Roman" w:cs="Times New Roman"/>
        </w:rPr>
        <w:t>1993</w:t>
      </w:r>
      <w:r>
        <w:rPr>
          <w:rFonts w:ascii="Times New Roman" w:hAnsi="Times New Roman" w:cs="Times New Roman" w:hint="eastAsia"/>
        </w:rPr>
        <w:t>:43</w:t>
      </w:r>
      <w:r>
        <w:rPr>
          <w:rFonts w:ascii="宋体" w:eastAsia="宋体" w:hAnsi="宋体" w:cs="Times New Roman" w:hint="eastAsia"/>
        </w:rPr>
        <w:t>～</w:t>
      </w:r>
      <w:r>
        <w:rPr>
          <w:rFonts w:ascii="Times New Roman" w:hAnsi="Times New Roman" w:cs="Times New Roman" w:hint="eastAsia"/>
        </w:rPr>
        <w:t>84.</w:t>
      </w:r>
    </w:p>
  </w:footnote>
  <w:footnote w:id="13">
    <w:p w:rsidR="00A1269E" w:rsidRPr="00886E3D" w:rsidRDefault="00A1269E">
      <w:pPr>
        <w:pStyle w:val="a6"/>
        <w:rPr>
          <w:rFonts w:ascii="Times New Roman" w:hAnsi="Times New Roman" w:cs="Times New Roman"/>
        </w:rPr>
      </w:pPr>
      <w:r>
        <w:rPr>
          <w:rStyle w:val="a7"/>
        </w:rPr>
        <w:footnoteRef/>
      </w:r>
      <w:r>
        <w:t xml:space="preserve"> </w:t>
      </w:r>
      <w:r>
        <w:rPr>
          <w:rFonts w:ascii="Times New Roman" w:hAnsi="Times New Roman" w:cs="Times New Roman"/>
        </w:rPr>
        <w:t xml:space="preserve">A. </w:t>
      </w:r>
      <w:proofErr w:type="spellStart"/>
      <w:r>
        <w:rPr>
          <w:rFonts w:ascii="Times New Roman" w:hAnsi="Times New Roman" w:cs="Times New Roman"/>
        </w:rPr>
        <w:t>Soeteman</w:t>
      </w:r>
      <w:proofErr w:type="spellEnd"/>
      <w:r>
        <w:rPr>
          <w:rFonts w:ascii="Times New Roman" w:hAnsi="Times New Roman" w:cs="Times New Roman" w:hint="eastAsia"/>
        </w:rPr>
        <w:t xml:space="preserve">. </w:t>
      </w:r>
      <w:r w:rsidRPr="00886E3D">
        <w:rPr>
          <w:rFonts w:ascii="Times New Roman" w:hAnsi="Times New Roman" w:cs="Times New Roman"/>
        </w:rPr>
        <w:t xml:space="preserve">Do we need a legal </w:t>
      </w:r>
      <w:proofErr w:type="gramStart"/>
      <w:r>
        <w:rPr>
          <w:rFonts w:ascii="Times New Roman" w:hAnsi="Times New Roman" w:cs="Times New Roman"/>
        </w:rPr>
        <w:t>logic ?</w:t>
      </w:r>
      <w:proofErr w:type="gramEnd"/>
      <w:r>
        <w:rPr>
          <w:rFonts w:ascii="Times New Roman" w:hAnsi="Times New Roman" w:cs="Times New Roman"/>
        </w:rPr>
        <w:t xml:space="preserve"> In </w:t>
      </w:r>
      <w:proofErr w:type="spellStart"/>
      <w:r>
        <w:rPr>
          <w:rFonts w:ascii="Times New Roman" w:hAnsi="Times New Roman" w:cs="Times New Roman"/>
        </w:rPr>
        <w:t>Folgelklou</w:t>
      </w:r>
      <w:proofErr w:type="spellEnd"/>
      <w:r>
        <w:rPr>
          <w:rFonts w:ascii="Times New Roman" w:hAnsi="Times New Roman" w:cs="Times New Roman"/>
        </w:rPr>
        <w:t xml:space="preserve"> and Spaak</w:t>
      </w:r>
      <w:r>
        <w:rPr>
          <w:rFonts w:ascii="Times New Roman" w:hAnsi="Times New Roman" w:cs="Times New Roman" w:hint="eastAsia"/>
        </w:rPr>
        <w:t>，</w:t>
      </w:r>
      <w:r w:rsidRPr="00886E3D">
        <w:rPr>
          <w:rFonts w:ascii="Times New Roman" w:hAnsi="Times New Roman" w:cs="Times New Roman"/>
        </w:rPr>
        <w:t>2003</w:t>
      </w:r>
      <w:r>
        <w:rPr>
          <w:rFonts w:ascii="Times New Roman" w:hAnsi="Times New Roman" w:cs="Times New Roman" w:hint="eastAsia"/>
        </w:rPr>
        <w:t>：</w:t>
      </w:r>
      <w:r>
        <w:rPr>
          <w:rFonts w:ascii="Times New Roman" w:hAnsi="Times New Roman" w:cs="Times New Roman" w:hint="eastAsia"/>
        </w:rPr>
        <w:t>221</w:t>
      </w:r>
      <w:r>
        <w:rPr>
          <w:rFonts w:ascii="宋体" w:eastAsia="宋体" w:hAnsi="宋体" w:cs="Times New Roman" w:hint="eastAsia"/>
        </w:rPr>
        <w:t>～</w:t>
      </w:r>
      <w:r>
        <w:rPr>
          <w:rFonts w:ascii="Times New Roman" w:hAnsi="Times New Roman" w:cs="Times New Roman" w:hint="eastAsia"/>
        </w:rPr>
        <w:t>234.</w:t>
      </w:r>
    </w:p>
  </w:footnote>
  <w:footnote w:id="14">
    <w:p w:rsidR="00A1269E" w:rsidRDefault="00A1269E">
      <w:pPr>
        <w:pStyle w:val="a6"/>
      </w:pPr>
      <w:r>
        <w:rPr>
          <w:rStyle w:val="a7"/>
        </w:rPr>
        <w:footnoteRef/>
      </w:r>
      <w:r>
        <w:t xml:space="preserve"> </w:t>
      </w:r>
      <w:r w:rsidRPr="00886E3D">
        <w:rPr>
          <w:rFonts w:asciiTheme="minorEastAsia" w:hAnsiTheme="minorEastAsia" w:hint="eastAsia"/>
        </w:rPr>
        <w:t>宋朝武.民事诉讼法学.高等教育出版社，</w:t>
      </w:r>
      <w:r>
        <w:rPr>
          <w:rFonts w:asciiTheme="minorEastAsia" w:hAnsiTheme="minorEastAsia" w:hint="eastAsia"/>
        </w:rPr>
        <w:t>2017.2，96～97.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3A01"/>
    <w:multiLevelType w:val="hybridMultilevel"/>
    <w:tmpl w:val="3E14CF3E"/>
    <w:lvl w:ilvl="0" w:tplc="E00845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E139A7"/>
    <w:multiLevelType w:val="hybridMultilevel"/>
    <w:tmpl w:val="8AA67FE4"/>
    <w:lvl w:ilvl="0" w:tplc="DE866372">
      <w:start w:val="1"/>
      <w:numFmt w:val="decimal"/>
      <w:lvlText w:val="第"/>
      <w:lvlJc w:val="left"/>
      <w:pPr>
        <w:ind w:left="855" w:hanging="855"/>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3663554"/>
    <w:multiLevelType w:val="multilevel"/>
    <w:tmpl w:val="1C3467D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9FA099E"/>
    <w:multiLevelType w:val="hybridMultilevel"/>
    <w:tmpl w:val="3F285358"/>
    <w:lvl w:ilvl="0" w:tplc="E09C45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526F21"/>
    <w:multiLevelType w:val="hybridMultilevel"/>
    <w:tmpl w:val="70C22290"/>
    <w:lvl w:ilvl="0" w:tplc="222E84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DF17A3"/>
    <w:multiLevelType w:val="multilevel"/>
    <w:tmpl w:val="10980A4C"/>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nsid w:val="66EE0AF6"/>
    <w:multiLevelType w:val="hybridMultilevel"/>
    <w:tmpl w:val="9B301B22"/>
    <w:lvl w:ilvl="0" w:tplc="D9401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7FC"/>
    <w:rsid w:val="00011500"/>
    <w:rsid w:val="000239C7"/>
    <w:rsid w:val="000263DE"/>
    <w:rsid w:val="00036550"/>
    <w:rsid w:val="000522F5"/>
    <w:rsid w:val="00053F8B"/>
    <w:rsid w:val="00057958"/>
    <w:rsid w:val="0006030A"/>
    <w:rsid w:val="00066216"/>
    <w:rsid w:val="00066D34"/>
    <w:rsid w:val="00067F71"/>
    <w:rsid w:val="00072D1C"/>
    <w:rsid w:val="00074ADA"/>
    <w:rsid w:val="00085671"/>
    <w:rsid w:val="000B42A4"/>
    <w:rsid w:val="000C4119"/>
    <w:rsid w:val="000D11A3"/>
    <w:rsid w:val="000D2DCB"/>
    <w:rsid w:val="000E2BA4"/>
    <w:rsid w:val="000E3C60"/>
    <w:rsid w:val="0011026D"/>
    <w:rsid w:val="00112F86"/>
    <w:rsid w:val="00124C85"/>
    <w:rsid w:val="0013018B"/>
    <w:rsid w:val="00131465"/>
    <w:rsid w:val="00140237"/>
    <w:rsid w:val="00142D4A"/>
    <w:rsid w:val="00144720"/>
    <w:rsid w:val="00155A5C"/>
    <w:rsid w:val="0016356A"/>
    <w:rsid w:val="0017294A"/>
    <w:rsid w:val="00173EC0"/>
    <w:rsid w:val="00177405"/>
    <w:rsid w:val="001836B5"/>
    <w:rsid w:val="001872DE"/>
    <w:rsid w:val="00193FB8"/>
    <w:rsid w:val="00196F90"/>
    <w:rsid w:val="001B5E6C"/>
    <w:rsid w:val="001C33FA"/>
    <w:rsid w:val="001C39C6"/>
    <w:rsid w:val="001D4DB4"/>
    <w:rsid w:val="001E3818"/>
    <w:rsid w:val="001E73F6"/>
    <w:rsid w:val="001F0513"/>
    <w:rsid w:val="001F46B4"/>
    <w:rsid w:val="001F675E"/>
    <w:rsid w:val="00202577"/>
    <w:rsid w:val="002045B3"/>
    <w:rsid w:val="00206B51"/>
    <w:rsid w:val="00211D6D"/>
    <w:rsid w:val="00215346"/>
    <w:rsid w:val="00215F76"/>
    <w:rsid w:val="0023619C"/>
    <w:rsid w:val="002520F4"/>
    <w:rsid w:val="00267C23"/>
    <w:rsid w:val="002702E4"/>
    <w:rsid w:val="00270A2F"/>
    <w:rsid w:val="0027212A"/>
    <w:rsid w:val="002731A1"/>
    <w:rsid w:val="00276C52"/>
    <w:rsid w:val="00284400"/>
    <w:rsid w:val="00290EA1"/>
    <w:rsid w:val="00290F69"/>
    <w:rsid w:val="002914E7"/>
    <w:rsid w:val="00293A21"/>
    <w:rsid w:val="00295E5C"/>
    <w:rsid w:val="002A74A9"/>
    <w:rsid w:val="002B097C"/>
    <w:rsid w:val="002E36BE"/>
    <w:rsid w:val="002E3DE8"/>
    <w:rsid w:val="002E46BB"/>
    <w:rsid w:val="003043FA"/>
    <w:rsid w:val="00313A44"/>
    <w:rsid w:val="00315A81"/>
    <w:rsid w:val="00334279"/>
    <w:rsid w:val="003411B1"/>
    <w:rsid w:val="003429CD"/>
    <w:rsid w:val="00343D92"/>
    <w:rsid w:val="00347991"/>
    <w:rsid w:val="00351953"/>
    <w:rsid w:val="003563C8"/>
    <w:rsid w:val="00357235"/>
    <w:rsid w:val="00360ED1"/>
    <w:rsid w:val="003620E6"/>
    <w:rsid w:val="00362AF4"/>
    <w:rsid w:val="00367AE7"/>
    <w:rsid w:val="00371850"/>
    <w:rsid w:val="00381F96"/>
    <w:rsid w:val="003823E9"/>
    <w:rsid w:val="00387A9F"/>
    <w:rsid w:val="003933B4"/>
    <w:rsid w:val="00396EFA"/>
    <w:rsid w:val="00397DA1"/>
    <w:rsid w:val="003A6F42"/>
    <w:rsid w:val="003A78BF"/>
    <w:rsid w:val="003B47FD"/>
    <w:rsid w:val="003C0C1C"/>
    <w:rsid w:val="003D0680"/>
    <w:rsid w:val="003D101A"/>
    <w:rsid w:val="003D3EFF"/>
    <w:rsid w:val="003D700D"/>
    <w:rsid w:val="003E193C"/>
    <w:rsid w:val="003E67F4"/>
    <w:rsid w:val="003F4F2A"/>
    <w:rsid w:val="0042547B"/>
    <w:rsid w:val="00433247"/>
    <w:rsid w:val="0044610E"/>
    <w:rsid w:val="00452932"/>
    <w:rsid w:val="00453CDD"/>
    <w:rsid w:val="00455269"/>
    <w:rsid w:val="00456E84"/>
    <w:rsid w:val="004639AD"/>
    <w:rsid w:val="0046550A"/>
    <w:rsid w:val="004717FC"/>
    <w:rsid w:val="00471C5D"/>
    <w:rsid w:val="0047543C"/>
    <w:rsid w:val="00475FE7"/>
    <w:rsid w:val="004843FD"/>
    <w:rsid w:val="00486A27"/>
    <w:rsid w:val="004877ED"/>
    <w:rsid w:val="0049439E"/>
    <w:rsid w:val="0049560B"/>
    <w:rsid w:val="004A1923"/>
    <w:rsid w:val="004A2170"/>
    <w:rsid w:val="004C1DC8"/>
    <w:rsid w:val="004C2B63"/>
    <w:rsid w:val="004E01DF"/>
    <w:rsid w:val="004E0C1B"/>
    <w:rsid w:val="004E2B95"/>
    <w:rsid w:val="004E4AC7"/>
    <w:rsid w:val="004F1A6F"/>
    <w:rsid w:val="005021E1"/>
    <w:rsid w:val="0051353A"/>
    <w:rsid w:val="00516197"/>
    <w:rsid w:val="0052038E"/>
    <w:rsid w:val="00520F59"/>
    <w:rsid w:val="0052261A"/>
    <w:rsid w:val="005351CB"/>
    <w:rsid w:val="00535D56"/>
    <w:rsid w:val="00537C0E"/>
    <w:rsid w:val="0055441F"/>
    <w:rsid w:val="00556D7C"/>
    <w:rsid w:val="005805B0"/>
    <w:rsid w:val="00580B31"/>
    <w:rsid w:val="00581690"/>
    <w:rsid w:val="0058771C"/>
    <w:rsid w:val="005A0E38"/>
    <w:rsid w:val="005A7EA6"/>
    <w:rsid w:val="005B1F6B"/>
    <w:rsid w:val="005B2EA8"/>
    <w:rsid w:val="005B4934"/>
    <w:rsid w:val="005B5BD3"/>
    <w:rsid w:val="005B7B8B"/>
    <w:rsid w:val="005C1A71"/>
    <w:rsid w:val="005C345F"/>
    <w:rsid w:val="005D2E80"/>
    <w:rsid w:val="005E2A44"/>
    <w:rsid w:val="005E71FC"/>
    <w:rsid w:val="005F0C65"/>
    <w:rsid w:val="0061592A"/>
    <w:rsid w:val="00621338"/>
    <w:rsid w:val="00636FC5"/>
    <w:rsid w:val="00637EF5"/>
    <w:rsid w:val="00642CE7"/>
    <w:rsid w:val="00643156"/>
    <w:rsid w:val="006717F9"/>
    <w:rsid w:val="00692307"/>
    <w:rsid w:val="00696E96"/>
    <w:rsid w:val="00697379"/>
    <w:rsid w:val="006A4F19"/>
    <w:rsid w:val="006B0820"/>
    <w:rsid w:val="006B2658"/>
    <w:rsid w:val="006C7FF4"/>
    <w:rsid w:val="006D3784"/>
    <w:rsid w:val="006D4319"/>
    <w:rsid w:val="006D4AB3"/>
    <w:rsid w:val="006E2DC9"/>
    <w:rsid w:val="006F4EA6"/>
    <w:rsid w:val="006F6A97"/>
    <w:rsid w:val="00701C40"/>
    <w:rsid w:val="00723642"/>
    <w:rsid w:val="00730775"/>
    <w:rsid w:val="00737C0B"/>
    <w:rsid w:val="00757C80"/>
    <w:rsid w:val="007601B2"/>
    <w:rsid w:val="00760B4E"/>
    <w:rsid w:val="00766FB6"/>
    <w:rsid w:val="00776BDD"/>
    <w:rsid w:val="00793019"/>
    <w:rsid w:val="007A6C84"/>
    <w:rsid w:val="007B6787"/>
    <w:rsid w:val="007C4A27"/>
    <w:rsid w:val="007D13B7"/>
    <w:rsid w:val="007D204F"/>
    <w:rsid w:val="007D6430"/>
    <w:rsid w:val="007F1339"/>
    <w:rsid w:val="007F191E"/>
    <w:rsid w:val="007F1F17"/>
    <w:rsid w:val="007F325C"/>
    <w:rsid w:val="007F36A2"/>
    <w:rsid w:val="00803503"/>
    <w:rsid w:val="00805F0C"/>
    <w:rsid w:val="0080637B"/>
    <w:rsid w:val="008118AA"/>
    <w:rsid w:val="008120F3"/>
    <w:rsid w:val="00814D94"/>
    <w:rsid w:val="00817A77"/>
    <w:rsid w:val="00821E48"/>
    <w:rsid w:val="008246F4"/>
    <w:rsid w:val="0082640E"/>
    <w:rsid w:val="00835743"/>
    <w:rsid w:val="00837B9B"/>
    <w:rsid w:val="00842079"/>
    <w:rsid w:val="0085068C"/>
    <w:rsid w:val="008753E9"/>
    <w:rsid w:val="0087591E"/>
    <w:rsid w:val="00880A61"/>
    <w:rsid w:val="00885DE0"/>
    <w:rsid w:val="00886E3D"/>
    <w:rsid w:val="00887358"/>
    <w:rsid w:val="00892573"/>
    <w:rsid w:val="008A1DB5"/>
    <w:rsid w:val="008A74A7"/>
    <w:rsid w:val="008C59E4"/>
    <w:rsid w:val="008D5EFB"/>
    <w:rsid w:val="008E1AB9"/>
    <w:rsid w:val="008E30D1"/>
    <w:rsid w:val="008E6314"/>
    <w:rsid w:val="008E6EB5"/>
    <w:rsid w:val="008F1128"/>
    <w:rsid w:val="008F12D3"/>
    <w:rsid w:val="008F541A"/>
    <w:rsid w:val="00910E43"/>
    <w:rsid w:val="00930B23"/>
    <w:rsid w:val="009342B6"/>
    <w:rsid w:val="00937E93"/>
    <w:rsid w:val="00940B82"/>
    <w:rsid w:val="00941484"/>
    <w:rsid w:val="00944D71"/>
    <w:rsid w:val="00952AD1"/>
    <w:rsid w:val="00953AF8"/>
    <w:rsid w:val="0095734D"/>
    <w:rsid w:val="00967BE7"/>
    <w:rsid w:val="00970641"/>
    <w:rsid w:val="0098312E"/>
    <w:rsid w:val="00990A66"/>
    <w:rsid w:val="009A2525"/>
    <w:rsid w:val="009D1AF5"/>
    <w:rsid w:val="009D4EF4"/>
    <w:rsid w:val="009F3863"/>
    <w:rsid w:val="009F3EAA"/>
    <w:rsid w:val="00A005C2"/>
    <w:rsid w:val="00A02801"/>
    <w:rsid w:val="00A02F82"/>
    <w:rsid w:val="00A1269E"/>
    <w:rsid w:val="00A12E73"/>
    <w:rsid w:val="00A136C8"/>
    <w:rsid w:val="00A16676"/>
    <w:rsid w:val="00A24118"/>
    <w:rsid w:val="00A27431"/>
    <w:rsid w:val="00A40D03"/>
    <w:rsid w:val="00A4500E"/>
    <w:rsid w:val="00A52A49"/>
    <w:rsid w:val="00A5688B"/>
    <w:rsid w:val="00A75879"/>
    <w:rsid w:val="00A804BE"/>
    <w:rsid w:val="00A8620F"/>
    <w:rsid w:val="00A91174"/>
    <w:rsid w:val="00A94799"/>
    <w:rsid w:val="00AA202B"/>
    <w:rsid w:val="00AA4500"/>
    <w:rsid w:val="00AA6F14"/>
    <w:rsid w:val="00AA7370"/>
    <w:rsid w:val="00AB2441"/>
    <w:rsid w:val="00AB7DE3"/>
    <w:rsid w:val="00AC2B51"/>
    <w:rsid w:val="00AC2C51"/>
    <w:rsid w:val="00AC5588"/>
    <w:rsid w:val="00AC5ED8"/>
    <w:rsid w:val="00AC6E3A"/>
    <w:rsid w:val="00AD2F0F"/>
    <w:rsid w:val="00AE415F"/>
    <w:rsid w:val="00AE791F"/>
    <w:rsid w:val="00B034E0"/>
    <w:rsid w:val="00B04372"/>
    <w:rsid w:val="00B05425"/>
    <w:rsid w:val="00B06786"/>
    <w:rsid w:val="00B101A4"/>
    <w:rsid w:val="00B11A4E"/>
    <w:rsid w:val="00B15A3C"/>
    <w:rsid w:val="00B179C1"/>
    <w:rsid w:val="00B20098"/>
    <w:rsid w:val="00B35211"/>
    <w:rsid w:val="00B46691"/>
    <w:rsid w:val="00B46BBB"/>
    <w:rsid w:val="00B81C8B"/>
    <w:rsid w:val="00B85948"/>
    <w:rsid w:val="00B871B2"/>
    <w:rsid w:val="00B9097B"/>
    <w:rsid w:val="00B9793B"/>
    <w:rsid w:val="00BA08B8"/>
    <w:rsid w:val="00BB5382"/>
    <w:rsid w:val="00BD79A3"/>
    <w:rsid w:val="00BE00BF"/>
    <w:rsid w:val="00BE653E"/>
    <w:rsid w:val="00BE7BC1"/>
    <w:rsid w:val="00BF4701"/>
    <w:rsid w:val="00C01896"/>
    <w:rsid w:val="00C026E2"/>
    <w:rsid w:val="00C055C1"/>
    <w:rsid w:val="00C21768"/>
    <w:rsid w:val="00C237DC"/>
    <w:rsid w:val="00C23A6E"/>
    <w:rsid w:val="00C24AE0"/>
    <w:rsid w:val="00C27453"/>
    <w:rsid w:val="00C30363"/>
    <w:rsid w:val="00C32BEA"/>
    <w:rsid w:val="00C45D7C"/>
    <w:rsid w:val="00C54174"/>
    <w:rsid w:val="00C67A84"/>
    <w:rsid w:val="00C67D27"/>
    <w:rsid w:val="00C76E8A"/>
    <w:rsid w:val="00C76FA7"/>
    <w:rsid w:val="00C77F53"/>
    <w:rsid w:val="00C84400"/>
    <w:rsid w:val="00C91CF2"/>
    <w:rsid w:val="00C93DD9"/>
    <w:rsid w:val="00CA7AE9"/>
    <w:rsid w:val="00CB4A3B"/>
    <w:rsid w:val="00CB7F88"/>
    <w:rsid w:val="00CC19A8"/>
    <w:rsid w:val="00CC2604"/>
    <w:rsid w:val="00CD6314"/>
    <w:rsid w:val="00CE21E7"/>
    <w:rsid w:val="00CE5167"/>
    <w:rsid w:val="00CE65E6"/>
    <w:rsid w:val="00CF24D2"/>
    <w:rsid w:val="00CF4494"/>
    <w:rsid w:val="00CF7FB1"/>
    <w:rsid w:val="00D01C46"/>
    <w:rsid w:val="00D02152"/>
    <w:rsid w:val="00D104B5"/>
    <w:rsid w:val="00D11769"/>
    <w:rsid w:val="00D2652F"/>
    <w:rsid w:val="00D277EF"/>
    <w:rsid w:val="00D368A3"/>
    <w:rsid w:val="00D37D9C"/>
    <w:rsid w:val="00D40549"/>
    <w:rsid w:val="00D51314"/>
    <w:rsid w:val="00D65E98"/>
    <w:rsid w:val="00D67DEE"/>
    <w:rsid w:val="00D863AB"/>
    <w:rsid w:val="00DA5784"/>
    <w:rsid w:val="00DB27A5"/>
    <w:rsid w:val="00DB2D0B"/>
    <w:rsid w:val="00DB7450"/>
    <w:rsid w:val="00DC1D52"/>
    <w:rsid w:val="00DC383C"/>
    <w:rsid w:val="00DC408E"/>
    <w:rsid w:val="00DC62B1"/>
    <w:rsid w:val="00DC798C"/>
    <w:rsid w:val="00DD4D6C"/>
    <w:rsid w:val="00DE68BD"/>
    <w:rsid w:val="00DF134C"/>
    <w:rsid w:val="00E01727"/>
    <w:rsid w:val="00E02AF6"/>
    <w:rsid w:val="00E10098"/>
    <w:rsid w:val="00E12CE1"/>
    <w:rsid w:val="00E17DF0"/>
    <w:rsid w:val="00E23C5C"/>
    <w:rsid w:val="00E27098"/>
    <w:rsid w:val="00E33730"/>
    <w:rsid w:val="00E41714"/>
    <w:rsid w:val="00E43D34"/>
    <w:rsid w:val="00E47091"/>
    <w:rsid w:val="00E560C3"/>
    <w:rsid w:val="00E56E61"/>
    <w:rsid w:val="00E6132B"/>
    <w:rsid w:val="00E61BD9"/>
    <w:rsid w:val="00E71E42"/>
    <w:rsid w:val="00E73440"/>
    <w:rsid w:val="00E77893"/>
    <w:rsid w:val="00E8739B"/>
    <w:rsid w:val="00E90CE9"/>
    <w:rsid w:val="00E9234A"/>
    <w:rsid w:val="00E93F39"/>
    <w:rsid w:val="00EA6953"/>
    <w:rsid w:val="00EB425C"/>
    <w:rsid w:val="00EB7765"/>
    <w:rsid w:val="00EC57CD"/>
    <w:rsid w:val="00ED2EBE"/>
    <w:rsid w:val="00ED73DF"/>
    <w:rsid w:val="00EF07C0"/>
    <w:rsid w:val="00F008DE"/>
    <w:rsid w:val="00F024E2"/>
    <w:rsid w:val="00F0542F"/>
    <w:rsid w:val="00F119A9"/>
    <w:rsid w:val="00F12E08"/>
    <w:rsid w:val="00F13E63"/>
    <w:rsid w:val="00F154EF"/>
    <w:rsid w:val="00F22430"/>
    <w:rsid w:val="00F27676"/>
    <w:rsid w:val="00F336BD"/>
    <w:rsid w:val="00F36732"/>
    <w:rsid w:val="00F3765E"/>
    <w:rsid w:val="00F4446C"/>
    <w:rsid w:val="00F46F7A"/>
    <w:rsid w:val="00F47840"/>
    <w:rsid w:val="00F60D01"/>
    <w:rsid w:val="00F61810"/>
    <w:rsid w:val="00F628EE"/>
    <w:rsid w:val="00F66510"/>
    <w:rsid w:val="00F7097D"/>
    <w:rsid w:val="00F72993"/>
    <w:rsid w:val="00F756DB"/>
    <w:rsid w:val="00F851F1"/>
    <w:rsid w:val="00F90021"/>
    <w:rsid w:val="00F92B56"/>
    <w:rsid w:val="00F94D92"/>
    <w:rsid w:val="00F97AF1"/>
    <w:rsid w:val="00FB48C7"/>
    <w:rsid w:val="00FB6A7E"/>
    <w:rsid w:val="00FC5347"/>
    <w:rsid w:val="00FC657F"/>
    <w:rsid w:val="00FC7D0E"/>
    <w:rsid w:val="00FD11BE"/>
    <w:rsid w:val="00FE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823E9"/>
    <w:pPr>
      <w:keepNext/>
      <w:keepLines/>
      <w:spacing w:before="340" w:after="330" w:line="578" w:lineRule="auto"/>
      <w:jc w:val="left"/>
      <w:outlineLvl w:val="0"/>
    </w:pPr>
    <w:rPr>
      <w:rFonts w:eastAsia="黑体"/>
      <w:b/>
      <w:bCs/>
      <w:kern w:val="44"/>
      <w:sz w:val="30"/>
      <w:szCs w:val="44"/>
    </w:rPr>
  </w:style>
  <w:style w:type="paragraph" w:styleId="2">
    <w:name w:val="heading 2"/>
    <w:basedOn w:val="a"/>
    <w:next w:val="a"/>
    <w:link w:val="2Char"/>
    <w:uiPriority w:val="9"/>
    <w:unhideWhenUsed/>
    <w:qFormat/>
    <w:rsid w:val="005B2EA8"/>
    <w:pPr>
      <w:keepNext/>
      <w:keepLines/>
      <w:spacing w:before="260" w:after="260" w:line="416" w:lineRule="auto"/>
      <w:jc w:val="left"/>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5B2EA8"/>
    <w:pPr>
      <w:keepNext/>
      <w:keepLines/>
      <w:spacing w:before="260" w:after="260" w:line="416" w:lineRule="auto"/>
      <w:jc w:val="left"/>
      <w:outlineLvl w:val="2"/>
    </w:pPr>
    <w:rPr>
      <w:rFonts w:eastAsia="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1F1"/>
    <w:rPr>
      <w:sz w:val="18"/>
      <w:szCs w:val="18"/>
    </w:rPr>
  </w:style>
  <w:style w:type="paragraph" w:styleId="a4">
    <w:name w:val="footer"/>
    <w:basedOn w:val="a"/>
    <w:link w:val="Char0"/>
    <w:uiPriority w:val="99"/>
    <w:unhideWhenUsed/>
    <w:rsid w:val="00F8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F851F1"/>
    <w:rPr>
      <w:sz w:val="18"/>
      <w:szCs w:val="18"/>
    </w:rPr>
  </w:style>
  <w:style w:type="paragraph" w:styleId="a5">
    <w:name w:val="List Paragraph"/>
    <w:basedOn w:val="a"/>
    <w:uiPriority w:val="34"/>
    <w:qFormat/>
    <w:rsid w:val="00F851F1"/>
    <w:pPr>
      <w:ind w:firstLineChars="200" w:firstLine="420"/>
    </w:pPr>
  </w:style>
  <w:style w:type="character" w:customStyle="1" w:styleId="1Char">
    <w:name w:val="标题 1 Char"/>
    <w:basedOn w:val="a0"/>
    <w:link w:val="1"/>
    <w:uiPriority w:val="9"/>
    <w:rsid w:val="003823E9"/>
    <w:rPr>
      <w:rFonts w:eastAsia="黑体"/>
      <w:b/>
      <w:bCs/>
      <w:kern w:val="44"/>
      <w:sz w:val="30"/>
      <w:szCs w:val="44"/>
    </w:rPr>
  </w:style>
  <w:style w:type="character" w:customStyle="1" w:styleId="2Char">
    <w:name w:val="标题 2 Char"/>
    <w:basedOn w:val="a0"/>
    <w:link w:val="2"/>
    <w:uiPriority w:val="9"/>
    <w:rsid w:val="005B2EA8"/>
    <w:rPr>
      <w:rFonts w:asciiTheme="majorHAnsi" w:eastAsia="黑体" w:hAnsiTheme="majorHAnsi" w:cstheme="majorBidi"/>
      <w:b/>
      <w:bCs/>
      <w:sz w:val="28"/>
      <w:szCs w:val="32"/>
    </w:rPr>
  </w:style>
  <w:style w:type="paragraph" w:styleId="a6">
    <w:name w:val="footnote text"/>
    <w:basedOn w:val="a"/>
    <w:link w:val="Char1"/>
    <w:uiPriority w:val="99"/>
    <w:semiHidden/>
    <w:unhideWhenUsed/>
    <w:rsid w:val="00486A27"/>
    <w:pPr>
      <w:snapToGrid w:val="0"/>
      <w:jc w:val="left"/>
    </w:pPr>
    <w:rPr>
      <w:sz w:val="18"/>
      <w:szCs w:val="18"/>
    </w:rPr>
  </w:style>
  <w:style w:type="character" w:customStyle="1" w:styleId="Char1">
    <w:name w:val="脚注文本 Char"/>
    <w:basedOn w:val="a0"/>
    <w:link w:val="a6"/>
    <w:uiPriority w:val="99"/>
    <w:semiHidden/>
    <w:rsid w:val="00486A27"/>
    <w:rPr>
      <w:sz w:val="18"/>
      <w:szCs w:val="18"/>
    </w:rPr>
  </w:style>
  <w:style w:type="character" w:styleId="a7">
    <w:name w:val="footnote reference"/>
    <w:basedOn w:val="a0"/>
    <w:uiPriority w:val="99"/>
    <w:semiHidden/>
    <w:unhideWhenUsed/>
    <w:rsid w:val="00486A27"/>
    <w:rPr>
      <w:vertAlign w:val="superscript"/>
    </w:rPr>
  </w:style>
  <w:style w:type="character" w:customStyle="1" w:styleId="3Char">
    <w:name w:val="标题 3 Char"/>
    <w:basedOn w:val="a0"/>
    <w:link w:val="3"/>
    <w:uiPriority w:val="9"/>
    <w:rsid w:val="005B2EA8"/>
    <w:rPr>
      <w:rFonts w:eastAsia="黑体"/>
      <w:b/>
      <w:bCs/>
      <w:sz w:val="24"/>
      <w:szCs w:val="32"/>
    </w:rPr>
  </w:style>
  <w:style w:type="paragraph" w:styleId="TOC">
    <w:name w:val="TOC Heading"/>
    <w:basedOn w:val="1"/>
    <w:next w:val="a"/>
    <w:uiPriority w:val="39"/>
    <w:semiHidden/>
    <w:unhideWhenUsed/>
    <w:qFormat/>
    <w:rsid w:val="00B05425"/>
    <w:pPr>
      <w:widowControl/>
      <w:spacing w:before="480" w:after="0" w:line="276" w:lineRule="auto"/>
      <w:outlineLvl w:val="9"/>
    </w:pPr>
    <w:rPr>
      <w:rFonts w:asciiTheme="majorHAnsi"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B05425"/>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5688B"/>
    <w:pPr>
      <w:widowControl/>
      <w:tabs>
        <w:tab w:val="right" w:leader="dot" w:pos="8296"/>
      </w:tabs>
      <w:spacing w:after="100" w:line="360" w:lineRule="auto"/>
      <w:jc w:val="left"/>
    </w:pPr>
    <w:rPr>
      <w:kern w:val="0"/>
      <w:sz w:val="22"/>
    </w:rPr>
  </w:style>
  <w:style w:type="paragraph" w:styleId="30">
    <w:name w:val="toc 3"/>
    <w:basedOn w:val="a"/>
    <w:next w:val="a"/>
    <w:autoRedefine/>
    <w:uiPriority w:val="39"/>
    <w:unhideWhenUsed/>
    <w:qFormat/>
    <w:rsid w:val="00B05425"/>
    <w:pPr>
      <w:widowControl/>
      <w:spacing w:after="100" w:line="276" w:lineRule="auto"/>
      <w:ind w:left="440"/>
      <w:jc w:val="left"/>
    </w:pPr>
    <w:rPr>
      <w:kern w:val="0"/>
      <w:sz w:val="22"/>
    </w:rPr>
  </w:style>
  <w:style w:type="paragraph" w:styleId="a8">
    <w:name w:val="Balloon Text"/>
    <w:basedOn w:val="a"/>
    <w:link w:val="Char2"/>
    <w:uiPriority w:val="99"/>
    <w:semiHidden/>
    <w:unhideWhenUsed/>
    <w:rsid w:val="00B05425"/>
    <w:rPr>
      <w:sz w:val="18"/>
      <w:szCs w:val="18"/>
    </w:rPr>
  </w:style>
  <w:style w:type="character" w:customStyle="1" w:styleId="Char2">
    <w:name w:val="批注框文本 Char"/>
    <w:basedOn w:val="a0"/>
    <w:link w:val="a8"/>
    <w:uiPriority w:val="99"/>
    <w:semiHidden/>
    <w:rsid w:val="00B05425"/>
    <w:rPr>
      <w:sz w:val="18"/>
      <w:szCs w:val="18"/>
    </w:rPr>
  </w:style>
  <w:style w:type="character" w:styleId="a9">
    <w:name w:val="Hyperlink"/>
    <w:basedOn w:val="a0"/>
    <w:uiPriority w:val="99"/>
    <w:unhideWhenUsed/>
    <w:rsid w:val="00B05425"/>
    <w:rPr>
      <w:color w:val="0000FF" w:themeColor="hyperlink"/>
      <w:u w:val="single"/>
    </w:rPr>
  </w:style>
  <w:style w:type="paragraph" w:styleId="aa">
    <w:name w:val="endnote text"/>
    <w:basedOn w:val="a"/>
    <w:link w:val="Char3"/>
    <w:uiPriority w:val="99"/>
    <w:semiHidden/>
    <w:unhideWhenUsed/>
    <w:rsid w:val="008E6EB5"/>
    <w:pPr>
      <w:snapToGrid w:val="0"/>
      <w:jc w:val="left"/>
    </w:pPr>
  </w:style>
  <w:style w:type="character" w:customStyle="1" w:styleId="Char3">
    <w:name w:val="尾注文本 Char"/>
    <w:basedOn w:val="a0"/>
    <w:link w:val="aa"/>
    <w:uiPriority w:val="99"/>
    <w:semiHidden/>
    <w:rsid w:val="008E6EB5"/>
  </w:style>
  <w:style w:type="character" w:styleId="ab">
    <w:name w:val="endnote reference"/>
    <w:basedOn w:val="a0"/>
    <w:uiPriority w:val="99"/>
    <w:semiHidden/>
    <w:unhideWhenUsed/>
    <w:rsid w:val="008E6E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823E9"/>
    <w:pPr>
      <w:keepNext/>
      <w:keepLines/>
      <w:spacing w:before="340" w:after="330" w:line="578" w:lineRule="auto"/>
      <w:jc w:val="left"/>
      <w:outlineLvl w:val="0"/>
    </w:pPr>
    <w:rPr>
      <w:rFonts w:eastAsia="黑体"/>
      <w:b/>
      <w:bCs/>
      <w:kern w:val="44"/>
      <w:sz w:val="30"/>
      <w:szCs w:val="44"/>
    </w:rPr>
  </w:style>
  <w:style w:type="paragraph" w:styleId="2">
    <w:name w:val="heading 2"/>
    <w:basedOn w:val="a"/>
    <w:next w:val="a"/>
    <w:link w:val="2Char"/>
    <w:uiPriority w:val="9"/>
    <w:unhideWhenUsed/>
    <w:qFormat/>
    <w:rsid w:val="005B2EA8"/>
    <w:pPr>
      <w:keepNext/>
      <w:keepLines/>
      <w:spacing w:before="260" w:after="260" w:line="416" w:lineRule="auto"/>
      <w:jc w:val="left"/>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5B2EA8"/>
    <w:pPr>
      <w:keepNext/>
      <w:keepLines/>
      <w:spacing w:before="260" w:after="260" w:line="416" w:lineRule="auto"/>
      <w:jc w:val="left"/>
      <w:outlineLvl w:val="2"/>
    </w:pPr>
    <w:rPr>
      <w:rFonts w:eastAsia="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1F1"/>
    <w:rPr>
      <w:sz w:val="18"/>
      <w:szCs w:val="18"/>
    </w:rPr>
  </w:style>
  <w:style w:type="paragraph" w:styleId="a4">
    <w:name w:val="footer"/>
    <w:basedOn w:val="a"/>
    <w:link w:val="Char0"/>
    <w:uiPriority w:val="99"/>
    <w:unhideWhenUsed/>
    <w:rsid w:val="00F8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F851F1"/>
    <w:rPr>
      <w:sz w:val="18"/>
      <w:szCs w:val="18"/>
    </w:rPr>
  </w:style>
  <w:style w:type="paragraph" w:styleId="a5">
    <w:name w:val="List Paragraph"/>
    <w:basedOn w:val="a"/>
    <w:uiPriority w:val="34"/>
    <w:qFormat/>
    <w:rsid w:val="00F851F1"/>
    <w:pPr>
      <w:ind w:firstLineChars="200" w:firstLine="420"/>
    </w:pPr>
  </w:style>
  <w:style w:type="character" w:customStyle="1" w:styleId="1Char">
    <w:name w:val="标题 1 Char"/>
    <w:basedOn w:val="a0"/>
    <w:link w:val="1"/>
    <w:uiPriority w:val="9"/>
    <w:rsid w:val="003823E9"/>
    <w:rPr>
      <w:rFonts w:eastAsia="黑体"/>
      <w:b/>
      <w:bCs/>
      <w:kern w:val="44"/>
      <w:sz w:val="30"/>
      <w:szCs w:val="44"/>
    </w:rPr>
  </w:style>
  <w:style w:type="character" w:customStyle="1" w:styleId="2Char">
    <w:name w:val="标题 2 Char"/>
    <w:basedOn w:val="a0"/>
    <w:link w:val="2"/>
    <w:uiPriority w:val="9"/>
    <w:rsid w:val="005B2EA8"/>
    <w:rPr>
      <w:rFonts w:asciiTheme="majorHAnsi" w:eastAsia="黑体" w:hAnsiTheme="majorHAnsi" w:cstheme="majorBidi"/>
      <w:b/>
      <w:bCs/>
      <w:sz w:val="28"/>
      <w:szCs w:val="32"/>
    </w:rPr>
  </w:style>
  <w:style w:type="paragraph" w:styleId="a6">
    <w:name w:val="footnote text"/>
    <w:basedOn w:val="a"/>
    <w:link w:val="Char1"/>
    <w:uiPriority w:val="99"/>
    <w:semiHidden/>
    <w:unhideWhenUsed/>
    <w:rsid w:val="00486A27"/>
    <w:pPr>
      <w:snapToGrid w:val="0"/>
      <w:jc w:val="left"/>
    </w:pPr>
    <w:rPr>
      <w:sz w:val="18"/>
      <w:szCs w:val="18"/>
    </w:rPr>
  </w:style>
  <w:style w:type="character" w:customStyle="1" w:styleId="Char1">
    <w:name w:val="脚注文本 Char"/>
    <w:basedOn w:val="a0"/>
    <w:link w:val="a6"/>
    <w:uiPriority w:val="99"/>
    <w:semiHidden/>
    <w:rsid w:val="00486A27"/>
    <w:rPr>
      <w:sz w:val="18"/>
      <w:szCs w:val="18"/>
    </w:rPr>
  </w:style>
  <w:style w:type="character" w:styleId="a7">
    <w:name w:val="footnote reference"/>
    <w:basedOn w:val="a0"/>
    <w:uiPriority w:val="99"/>
    <w:semiHidden/>
    <w:unhideWhenUsed/>
    <w:rsid w:val="00486A27"/>
    <w:rPr>
      <w:vertAlign w:val="superscript"/>
    </w:rPr>
  </w:style>
  <w:style w:type="character" w:customStyle="1" w:styleId="3Char">
    <w:name w:val="标题 3 Char"/>
    <w:basedOn w:val="a0"/>
    <w:link w:val="3"/>
    <w:uiPriority w:val="9"/>
    <w:rsid w:val="005B2EA8"/>
    <w:rPr>
      <w:rFonts w:eastAsia="黑体"/>
      <w:b/>
      <w:bCs/>
      <w:sz w:val="24"/>
      <w:szCs w:val="32"/>
    </w:rPr>
  </w:style>
  <w:style w:type="paragraph" w:styleId="TOC">
    <w:name w:val="TOC Heading"/>
    <w:basedOn w:val="1"/>
    <w:next w:val="a"/>
    <w:uiPriority w:val="39"/>
    <w:semiHidden/>
    <w:unhideWhenUsed/>
    <w:qFormat/>
    <w:rsid w:val="00B05425"/>
    <w:pPr>
      <w:widowControl/>
      <w:spacing w:before="480" w:after="0" w:line="276" w:lineRule="auto"/>
      <w:outlineLvl w:val="9"/>
    </w:pPr>
    <w:rPr>
      <w:rFonts w:asciiTheme="majorHAnsi"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B05425"/>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A5688B"/>
    <w:pPr>
      <w:widowControl/>
      <w:tabs>
        <w:tab w:val="right" w:leader="dot" w:pos="8296"/>
      </w:tabs>
      <w:spacing w:after="100" w:line="360" w:lineRule="auto"/>
      <w:jc w:val="left"/>
    </w:pPr>
    <w:rPr>
      <w:kern w:val="0"/>
      <w:sz w:val="22"/>
    </w:rPr>
  </w:style>
  <w:style w:type="paragraph" w:styleId="30">
    <w:name w:val="toc 3"/>
    <w:basedOn w:val="a"/>
    <w:next w:val="a"/>
    <w:autoRedefine/>
    <w:uiPriority w:val="39"/>
    <w:unhideWhenUsed/>
    <w:qFormat/>
    <w:rsid w:val="00B05425"/>
    <w:pPr>
      <w:widowControl/>
      <w:spacing w:after="100" w:line="276" w:lineRule="auto"/>
      <w:ind w:left="440"/>
      <w:jc w:val="left"/>
    </w:pPr>
    <w:rPr>
      <w:kern w:val="0"/>
      <w:sz w:val="22"/>
    </w:rPr>
  </w:style>
  <w:style w:type="paragraph" w:styleId="a8">
    <w:name w:val="Balloon Text"/>
    <w:basedOn w:val="a"/>
    <w:link w:val="Char2"/>
    <w:uiPriority w:val="99"/>
    <w:semiHidden/>
    <w:unhideWhenUsed/>
    <w:rsid w:val="00B05425"/>
    <w:rPr>
      <w:sz w:val="18"/>
      <w:szCs w:val="18"/>
    </w:rPr>
  </w:style>
  <w:style w:type="character" w:customStyle="1" w:styleId="Char2">
    <w:name w:val="批注框文本 Char"/>
    <w:basedOn w:val="a0"/>
    <w:link w:val="a8"/>
    <w:uiPriority w:val="99"/>
    <w:semiHidden/>
    <w:rsid w:val="00B05425"/>
    <w:rPr>
      <w:sz w:val="18"/>
      <w:szCs w:val="18"/>
    </w:rPr>
  </w:style>
  <w:style w:type="character" w:styleId="a9">
    <w:name w:val="Hyperlink"/>
    <w:basedOn w:val="a0"/>
    <w:uiPriority w:val="99"/>
    <w:unhideWhenUsed/>
    <w:rsid w:val="00B05425"/>
    <w:rPr>
      <w:color w:val="0000FF" w:themeColor="hyperlink"/>
      <w:u w:val="single"/>
    </w:rPr>
  </w:style>
  <w:style w:type="paragraph" w:styleId="aa">
    <w:name w:val="endnote text"/>
    <w:basedOn w:val="a"/>
    <w:link w:val="Char3"/>
    <w:uiPriority w:val="99"/>
    <w:semiHidden/>
    <w:unhideWhenUsed/>
    <w:rsid w:val="008E6EB5"/>
    <w:pPr>
      <w:snapToGrid w:val="0"/>
      <w:jc w:val="left"/>
    </w:pPr>
  </w:style>
  <w:style w:type="character" w:customStyle="1" w:styleId="Char3">
    <w:name w:val="尾注文本 Char"/>
    <w:basedOn w:val="a0"/>
    <w:link w:val="aa"/>
    <w:uiPriority w:val="99"/>
    <w:semiHidden/>
    <w:rsid w:val="008E6EB5"/>
  </w:style>
  <w:style w:type="character" w:styleId="ab">
    <w:name w:val="endnote reference"/>
    <w:basedOn w:val="a0"/>
    <w:uiPriority w:val="99"/>
    <w:semiHidden/>
    <w:unhideWhenUsed/>
    <w:rsid w:val="008E6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CA513-CBDE-4FF0-8433-1070D6B4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9006</TotalTime>
  <Pages>21</Pages>
  <Words>2810</Words>
  <Characters>16017</Characters>
  <Application>Microsoft Office Word</Application>
  <DocSecurity>0</DocSecurity>
  <Lines>133</Lines>
  <Paragraphs>37</Paragraphs>
  <ScaleCrop>false</ScaleCrop>
  <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153</cp:revision>
  <cp:lastPrinted>2018-04-29T09:03:00Z</cp:lastPrinted>
  <dcterms:created xsi:type="dcterms:W3CDTF">2018-03-22T01:43:00Z</dcterms:created>
  <dcterms:modified xsi:type="dcterms:W3CDTF">2018-04-29T09:31:00Z</dcterms:modified>
</cp:coreProperties>
</file>